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18" w:rsidRDefault="002501C2" w:rsidP="004A75A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 de declaració de cessió i tractament de dades en relació amb l'execució d'actuacions del Pla de recuperació, transformació i resiliència (PRTR)</w:t>
      </w:r>
    </w:p>
    <w:p w:rsidR="00A50074" w:rsidRDefault="00A50074" w:rsidP="004A75A3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50074" w:rsidRPr="00EA3C8E" w:rsidTr="0043478E">
        <w:tc>
          <w:tcPr>
            <w:tcW w:w="8494" w:type="dxa"/>
            <w:gridSpan w:val="2"/>
          </w:tcPr>
          <w:p w:rsidR="00A50074" w:rsidRPr="00EA3C8E" w:rsidRDefault="00A50074" w:rsidP="004A75A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A3C8E">
              <w:rPr>
                <w:rFonts w:cstheme="minorHAnsi"/>
                <w:b/>
                <w:sz w:val="18"/>
                <w:szCs w:val="18"/>
              </w:rPr>
              <w:t>Informació sobre el projecte al Pla de Recuperació, Transformació i Resiliència (PRTR)</w:t>
            </w:r>
          </w:p>
        </w:tc>
      </w:tr>
      <w:tr w:rsidR="00A50074" w:rsidRPr="00EA3C8E" w:rsidTr="0043478E">
        <w:tc>
          <w:tcPr>
            <w:tcW w:w="2405" w:type="dxa"/>
            <w:vAlign w:val="center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Projecte PRTR</w:t>
            </w:r>
          </w:p>
        </w:tc>
        <w:tc>
          <w:tcPr>
            <w:tcW w:w="6089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l’aigua, aprovat el 22 de març de 2022 pel Consell de Ministres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i prorrogat per Addenda </w:t>
            </w:r>
            <w:r w:rsidR="00C43625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de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l  6 de juny de 2023, aprovada per la Comissió Europea el 2 d’octubre de 2023.</w:t>
            </w:r>
          </w:p>
        </w:tc>
      </w:tr>
      <w:tr w:rsidR="00A50074" w:rsidRPr="00EA3C8E" w:rsidTr="0043478E">
        <w:tc>
          <w:tcPr>
            <w:tcW w:w="2405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EA3C8E">
              <w:rPr>
                <w:rFonts w:cstheme="minorHAnsi"/>
                <w:sz w:val="18"/>
                <w:szCs w:val="18"/>
              </w:rPr>
              <w:t>Subprojecte</w:t>
            </w:r>
            <w:proofErr w:type="spellEnd"/>
          </w:p>
        </w:tc>
        <w:tc>
          <w:tcPr>
            <w:tcW w:w="6089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 xml:space="preserve">Territorialització a Catalunya  del </w:t>
            </w:r>
            <w:r w:rsidRPr="00EA3C8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 (Conferència Sectorial de 22 de juny de 2022)</w:t>
            </w:r>
          </w:p>
        </w:tc>
      </w:tr>
      <w:tr w:rsidR="00A50074" w:rsidRPr="00EA3C8E" w:rsidTr="0043478E">
        <w:tc>
          <w:tcPr>
            <w:tcW w:w="2405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Línia d’actuació</w:t>
            </w:r>
          </w:p>
        </w:tc>
        <w:tc>
          <w:tcPr>
            <w:tcW w:w="6089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sz w:val="18"/>
                <w:szCs w:val="18"/>
              </w:rPr>
              <w:t xml:space="preserve">Subvencions per a </w:t>
            </w:r>
            <w:r w:rsidRPr="00EA3C8E">
              <w:rPr>
                <w:rFonts w:cs="Arial"/>
                <w:sz w:val="18"/>
                <w:szCs w:val="18"/>
              </w:rPr>
              <w:t>actuacions destinades a fomentar la digitalització de les administracions locals amb competències en la gestió del cicle urbà de l’aigua, en municipis d’entre 5.000 i 20.000 habitants, en el marc del Pla de Recuperació Transformació i Resiliència finançat pels fons Next Generation EU</w:t>
            </w:r>
          </w:p>
        </w:tc>
      </w:tr>
      <w:tr w:rsidR="00A50074" w:rsidRPr="00EA3C8E" w:rsidTr="0043478E">
        <w:tc>
          <w:tcPr>
            <w:tcW w:w="2405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Component</w:t>
            </w:r>
          </w:p>
        </w:tc>
        <w:tc>
          <w:tcPr>
            <w:tcW w:w="6089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Component 5 – Preservació del litoral i recursos hídrics</w:t>
            </w:r>
          </w:p>
        </w:tc>
      </w:tr>
      <w:tr w:rsidR="00A50074" w:rsidRPr="00EA3C8E" w:rsidTr="0043478E">
        <w:tc>
          <w:tcPr>
            <w:tcW w:w="2405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>Mesura</w:t>
            </w:r>
          </w:p>
        </w:tc>
        <w:tc>
          <w:tcPr>
            <w:tcW w:w="6089" w:type="dxa"/>
          </w:tcPr>
          <w:p w:rsidR="00A50074" w:rsidRPr="00EA3C8E" w:rsidRDefault="00A50074" w:rsidP="004A75A3">
            <w:pPr>
              <w:jc w:val="both"/>
              <w:rPr>
                <w:rFonts w:cstheme="minorHAnsi"/>
                <w:sz w:val="18"/>
                <w:szCs w:val="18"/>
              </w:rPr>
            </w:pPr>
            <w:r w:rsidRPr="00EA3C8E">
              <w:rPr>
                <w:rFonts w:cstheme="minorHAnsi"/>
                <w:sz w:val="18"/>
                <w:szCs w:val="18"/>
              </w:rPr>
              <w:t xml:space="preserve">Inversió 3 - </w:t>
            </w:r>
            <w:r w:rsidRPr="00EA3C8E">
              <w:rPr>
                <w:rFonts w:cs="Arial"/>
                <w:sz w:val="18"/>
                <w:szCs w:val="18"/>
              </w:rPr>
              <w:t>Transició digital en el sector de l’aigua</w:t>
            </w:r>
          </w:p>
        </w:tc>
      </w:tr>
    </w:tbl>
    <w:p w:rsidR="00A50074" w:rsidRDefault="00A50074" w:rsidP="004A75A3">
      <w:pPr>
        <w:pStyle w:val="Default"/>
        <w:jc w:val="both"/>
        <w:rPr>
          <w:b/>
          <w:bCs/>
          <w:sz w:val="22"/>
          <w:szCs w:val="22"/>
        </w:rPr>
      </w:pPr>
    </w:p>
    <w:p w:rsidR="002501C2" w:rsidRDefault="002501C2" w:rsidP="004A75A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501C2" w:rsidRDefault="002501C2" w:rsidP="004A75A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[Nom i cognoms]</w:t>
      </w:r>
      <w:r>
        <w:rPr>
          <w:sz w:val="22"/>
          <w:szCs w:val="22"/>
        </w:rPr>
        <w:t xml:space="preserve">, amb DNI </w:t>
      </w:r>
      <w:r>
        <w:rPr>
          <w:b/>
          <w:bCs/>
          <w:sz w:val="22"/>
          <w:szCs w:val="22"/>
        </w:rPr>
        <w:t>[núm. DNI]</w:t>
      </w:r>
      <w:r>
        <w:rPr>
          <w:sz w:val="22"/>
          <w:szCs w:val="22"/>
        </w:rPr>
        <w:t xml:space="preserve">, en representació de l’entitat </w:t>
      </w:r>
      <w:r>
        <w:rPr>
          <w:b/>
          <w:bCs/>
          <w:sz w:val="22"/>
          <w:szCs w:val="22"/>
        </w:rPr>
        <w:t>[nom entitat]</w:t>
      </w:r>
      <w:r>
        <w:rPr>
          <w:sz w:val="22"/>
          <w:szCs w:val="22"/>
        </w:rPr>
        <w:t xml:space="preserve">, amb NIF </w:t>
      </w:r>
      <w:r>
        <w:rPr>
          <w:b/>
          <w:bCs/>
          <w:sz w:val="22"/>
          <w:szCs w:val="22"/>
        </w:rPr>
        <w:t xml:space="preserve">[NIF entitat] </w:t>
      </w:r>
      <w:r>
        <w:rPr>
          <w:sz w:val="22"/>
          <w:szCs w:val="22"/>
        </w:rPr>
        <w:t xml:space="preserve">i amb domicili fiscal a </w:t>
      </w:r>
      <w:r>
        <w:rPr>
          <w:b/>
          <w:bCs/>
          <w:sz w:val="22"/>
          <w:szCs w:val="22"/>
        </w:rPr>
        <w:t>[domicili entitat]</w:t>
      </w:r>
      <w:r>
        <w:rPr>
          <w:sz w:val="22"/>
          <w:szCs w:val="22"/>
        </w:rPr>
        <w:t xml:space="preserve">, beneficiària d'ajudes finançades amb recursos provinents del PRTR en el desenvolupament d'actuacions necessàries per a la consecució dels objectius definits al component </w:t>
      </w:r>
      <w:r w:rsidR="00A50074" w:rsidRPr="00A50074">
        <w:rPr>
          <w:bCs/>
          <w:sz w:val="22"/>
          <w:szCs w:val="22"/>
        </w:rPr>
        <w:t>5 “Preservació del litoral i recursos hídrics”</w:t>
      </w:r>
      <w:r w:rsidR="00A50074">
        <w:rPr>
          <w:sz w:val="22"/>
          <w:szCs w:val="22"/>
        </w:rPr>
        <w:t>. inversió 3 “Transició digital en el sector de l’aigua”</w:t>
      </w:r>
      <w:r>
        <w:rPr>
          <w:sz w:val="22"/>
          <w:szCs w:val="22"/>
        </w:rPr>
        <w:t xml:space="preserve">, 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:rsidR="003A3618" w:rsidRDefault="003A3618" w:rsidP="004A75A3">
      <w:pPr>
        <w:pStyle w:val="Default"/>
        <w:jc w:val="both"/>
        <w:rPr>
          <w:sz w:val="22"/>
          <w:szCs w:val="22"/>
        </w:rPr>
      </w:pPr>
    </w:p>
    <w:p w:rsidR="002501C2" w:rsidRDefault="002501C2" w:rsidP="004A75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:rsidR="002501C2" w:rsidRDefault="002501C2" w:rsidP="004A75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el nom del perceptor final dels fons; </w:t>
      </w:r>
    </w:p>
    <w:p w:rsidR="002501C2" w:rsidRDefault="002501C2" w:rsidP="004A75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el nom del contractista i del </w:t>
      </w:r>
      <w:proofErr w:type="spellStart"/>
      <w:r>
        <w:rPr>
          <w:sz w:val="22"/>
          <w:szCs w:val="22"/>
        </w:rPr>
        <w:t>subcontractista</w:t>
      </w:r>
      <w:proofErr w:type="spellEnd"/>
      <w:r>
        <w:rPr>
          <w:sz w:val="22"/>
          <w:szCs w:val="22"/>
        </w:rPr>
        <w:t xml:space="preserve">, quan el perceptor final dels fons sigui un poder adjudicador de conformitat amb el dret de la Unió o nacional en matèria de contractació pública; </w:t>
      </w:r>
    </w:p>
    <w:p w:rsidR="002501C2" w:rsidRDefault="002501C2" w:rsidP="004A75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els noms, cognoms i dates de naixement dels titulars reals del perceptor dels fons o del contractista, segons la definició de l'article 3, punt 6, de la Directiva (UE) 2015/849 del Parlament Europeu i del Consell (26); </w:t>
      </w:r>
    </w:p>
    <w:p w:rsidR="002501C2" w:rsidRDefault="002501C2" w:rsidP="004A75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:rsidR="003A3618" w:rsidRDefault="003A3618" w:rsidP="004A75A3">
      <w:pPr>
        <w:autoSpaceDE w:val="0"/>
        <w:autoSpaceDN w:val="0"/>
        <w:adjustRightInd w:val="0"/>
        <w:spacing w:after="0"/>
        <w:jc w:val="both"/>
        <w:rPr>
          <w:szCs w:val="22"/>
        </w:rPr>
      </w:pPr>
    </w:p>
    <w:p w:rsidR="008A43A9" w:rsidRDefault="002501C2" w:rsidP="004A75A3">
      <w:pPr>
        <w:autoSpaceDE w:val="0"/>
        <w:autoSpaceDN w:val="0"/>
        <w:adjustRightInd w:val="0"/>
        <w:spacing w:after="0"/>
        <w:jc w:val="both"/>
        <w:rPr>
          <w:szCs w:val="22"/>
        </w:rPr>
      </w:pPr>
      <w:r>
        <w:rPr>
          <w:szCs w:val="22"/>
        </w:rPr>
        <w:lastRenderedPageBreak/>
        <w:t>2.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</w:t>
      </w:r>
    </w:p>
    <w:p w:rsidR="00A50074" w:rsidRDefault="00A50074" w:rsidP="004A75A3">
      <w:pPr>
        <w:autoSpaceDE w:val="0"/>
        <w:autoSpaceDN w:val="0"/>
        <w:adjustRightInd w:val="0"/>
        <w:spacing w:after="0"/>
        <w:jc w:val="both"/>
        <w:rPr>
          <w:szCs w:val="22"/>
        </w:rPr>
      </w:pPr>
    </w:p>
    <w:p w:rsidR="00A50074" w:rsidRPr="00A50074" w:rsidRDefault="00A50074" w:rsidP="004A75A3">
      <w:pPr>
        <w:jc w:val="both"/>
        <w:rPr>
          <w:rFonts w:cs="Arial"/>
          <w:szCs w:val="22"/>
          <w:lang w:eastAsia="ca-ES"/>
        </w:rPr>
      </w:pPr>
      <w:r>
        <w:rPr>
          <w:szCs w:val="22"/>
        </w:rPr>
        <w:t xml:space="preserve">3. Autoritzo, de forma expressa, </w:t>
      </w:r>
      <w:r w:rsidRPr="00A50074">
        <w:rPr>
          <w:rFonts w:cs="Arial"/>
          <w:szCs w:val="22"/>
          <w:lang w:eastAsia="ca-ES"/>
        </w:rPr>
        <w:t xml:space="preserve">la utilització de drets i accessos necessaris </w:t>
      </w:r>
      <w:r>
        <w:rPr>
          <w:rFonts w:cs="Arial"/>
          <w:szCs w:val="22"/>
          <w:lang w:eastAsia="ca-ES"/>
        </w:rPr>
        <w:t xml:space="preserve">a les dades dels expedients generats per la sol·licitud a les subvencions indicades, </w:t>
      </w:r>
      <w:r w:rsidRPr="00A50074">
        <w:rPr>
          <w:rFonts w:cs="Arial"/>
          <w:szCs w:val="22"/>
          <w:lang w:eastAsia="ca-ES"/>
        </w:rPr>
        <w:t xml:space="preserve">per garantir que la Comissió Europea, l’Oficina Europea de Lluita contra el Frau (OLAF), el Tribunal de Comptes Europeu, la Fiscalia Europea i les autoritats de l’Estat i autonòmiques competents exerceixin les seves competències de control, d'acord amb el que es preveu a l'article 22.2.e) del Reglament (UE) 2021/241 del Parlament Europeu i del Consell, de 12 de febrer de 2021, i a l'article 129.1 del Reglament (UE, </w:t>
      </w:r>
      <w:proofErr w:type="spellStart"/>
      <w:r w:rsidRPr="00A50074">
        <w:rPr>
          <w:rFonts w:cs="Arial"/>
          <w:szCs w:val="22"/>
          <w:lang w:eastAsia="ca-ES"/>
        </w:rPr>
        <w:t>Euratom</w:t>
      </w:r>
      <w:proofErr w:type="spellEnd"/>
      <w:r w:rsidRPr="00A50074">
        <w:rPr>
          <w:rFonts w:cs="Arial"/>
          <w:szCs w:val="22"/>
          <w:lang w:eastAsia="ca-ES"/>
        </w:rPr>
        <w:t>) 2018/1046 del Parlament Europeu i del Consell, de 18 de juliol de 2018 («Reglament Financer»).</w:t>
      </w:r>
    </w:p>
    <w:p w:rsidR="00A50074" w:rsidRP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eastAsiaTheme="minorHAnsi" w:cs="Arial"/>
          <w:szCs w:val="22"/>
          <w:lang w:eastAsia="ca-ES"/>
        </w:rPr>
      </w:pPr>
      <w:r w:rsidRPr="00A50074">
        <w:rPr>
          <w:rFonts w:eastAsiaTheme="minorHAnsi" w:cs="Arial"/>
          <w:szCs w:val="22"/>
          <w:lang w:eastAsia="ca-ES"/>
        </w:rPr>
        <w:t>o</w:t>
      </w:r>
      <w:r w:rsidRPr="00A50074">
        <w:rPr>
          <w:rFonts w:eastAsiaTheme="minorHAnsi" w:cs="Arial"/>
          <w:szCs w:val="22"/>
          <w:lang w:eastAsia="ca-ES"/>
        </w:rPr>
        <w:tab/>
        <w:t>He llegit la informació bàsica de protecció de dades.</w:t>
      </w: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eastAsiaTheme="minorHAnsi" w:cs="Arial"/>
          <w:szCs w:val="22"/>
          <w:lang w:eastAsia="ca-ES"/>
        </w:rPr>
      </w:pPr>
      <w:r w:rsidRPr="00A50074">
        <w:rPr>
          <w:rFonts w:eastAsiaTheme="minorHAnsi" w:cs="Arial"/>
          <w:szCs w:val="22"/>
          <w:lang w:eastAsia="ca-ES"/>
        </w:rPr>
        <w:t>Data i signatura del/de la representant legal de l’entitat sol·licitant:</w:t>
      </w: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eastAsiaTheme="minorHAnsi" w:cs="Arial"/>
          <w:szCs w:val="22"/>
          <w:lang w:eastAsia="ca-ES"/>
        </w:rPr>
      </w:pPr>
    </w:p>
    <w:p w:rsidR="00A50074" w:rsidRP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eastAsiaTheme="minorHAnsi" w:cs="Arial"/>
          <w:szCs w:val="22"/>
          <w:lang w:eastAsia="ca-ES"/>
        </w:rPr>
      </w:pP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ascii="Calibri" w:eastAsiaTheme="minorHAnsi" w:hAnsi="Calibri" w:cs="Calibri"/>
          <w:sz w:val="20"/>
          <w:u w:val="single"/>
          <w:lang w:eastAsia="ca-ES"/>
        </w:rPr>
      </w:pP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ascii="Calibri" w:eastAsiaTheme="minorHAnsi" w:hAnsi="Calibri" w:cs="Calibri"/>
          <w:sz w:val="20"/>
          <w:u w:val="single"/>
          <w:lang w:eastAsia="ca-ES"/>
        </w:rPr>
      </w:pP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ascii="Calibri" w:eastAsiaTheme="minorHAnsi" w:hAnsi="Calibri" w:cs="Calibri"/>
          <w:sz w:val="20"/>
          <w:u w:val="single"/>
          <w:lang w:eastAsia="ca-ES"/>
        </w:rPr>
      </w:pP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ascii="Calibri" w:eastAsiaTheme="minorHAnsi" w:hAnsi="Calibri" w:cs="Calibri"/>
          <w:sz w:val="20"/>
          <w:u w:val="single"/>
          <w:lang w:eastAsia="ca-ES"/>
        </w:rPr>
      </w:pP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ascii="Calibri" w:eastAsiaTheme="minorHAnsi" w:hAnsi="Calibri" w:cs="Calibri"/>
          <w:sz w:val="20"/>
          <w:u w:val="single"/>
          <w:lang w:eastAsia="ca-ES"/>
        </w:rPr>
      </w:pPr>
    </w:p>
    <w:p w:rsidR="00A50074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ascii="Calibri" w:eastAsiaTheme="minorHAnsi" w:hAnsi="Calibri" w:cs="Calibri"/>
          <w:sz w:val="20"/>
          <w:u w:val="single"/>
          <w:lang w:eastAsia="ca-ES"/>
        </w:rPr>
      </w:pPr>
    </w:p>
    <w:p w:rsidR="00A50074" w:rsidRPr="00BE1473" w:rsidRDefault="00A50074" w:rsidP="004A75A3">
      <w:pPr>
        <w:autoSpaceDE w:val="0"/>
        <w:autoSpaceDN w:val="0"/>
        <w:adjustRightInd w:val="0"/>
        <w:spacing w:before="240" w:after="160" w:line="259" w:lineRule="auto"/>
        <w:jc w:val="both"/>
        <w:rPr>
          <w:rFonts w:ascii="Calibri" w:eastAsiaTheme="minorHAnsi" w:hAnsi="Calibri" w:cs="Calibri"/>
          <w:sz w:val="20"/>
          <w:lang w:eastAsia="ca-ES"/>
        </w:rPr>
      </w:pPr>
      <w:r w:rsidRPr="00BE1473">
        <w:rPr>
          <w:rFonts w:ascii="Calibri" w:eastAsiaTheme="minorHAnsi" w:hAnsi="Calibri" w:cs="Calibri"/>
          <w:sz w:val="20"/>
          <w:u w:val="single"/>
          <w:lang w:eastAsia="ca-ES"/>
        </w:rPr>
        <w:t>Informació bàsica sobre protecció de dades del tractament Gestió de subvencions</w:t>
      </w:r>
    </w:p>
    <w:p w:rsidR="00A50074" w:rsidRPr="00BE1473" w:rsidRDefault="00A50074" w:rsidP="004A75A3">
      <w:pPr>
        <w:autoSpaceDE w:val="0"/>
        <w:autoSpaceDN w:val="0"/>
        <w:adjustRightInd w:val="0"/>
        <w:spacing w:before="240" w:after="160"/>
        <w:jc w:val="both"/>
        <w:rPr>
          <w:rFonts w:ascii="Calibri" w:eastAsiaTheme="minorHAnsi" w:hAnsi="Calibri" w:cs="Calibri"/>
          <w:sz w:val="20"/>
          <w:lang w:eastAsia="ca-ES"/>
        </w:rPr>
      </w:pPr>
      <w:r w:rsidRPr="00BE1473">
        <w:rPr>
          <w:rFonts w:ascii="Calibri" w:eastAsiaTheme="minorHAnsi" w:hAnsi="Calibri" w:cs="Calibri"/>
          <w:sz w:val="20"/>
          <w:lang w:eastAsia="ca-ES"/>
        </w:rPr>
        <w:t>Responsable del tractament: Direcció de Serveis. Departament de la Presidència.</w:t>
      </w:r>
    </w:p>
    <w:p w:rsidR="00A50074" w:rsidRPr="00BE1473" w:rsidRDefault="00A50074" w:rsidP="004A75A3">
      <w:pPr>
        <w:autoSpaceDE w:val="0"/>
        <w:autoSpaceDN w:val="0"/>
        <w:adjustRightInd w:val="0"/>
        <w:spacing w:before="240" w:after="160"/>
        <w:jc w:val="both"/>
        <w:rPr>
          <w:rFonts w:ascii="Calibri" w:eastAsiaTheme="minorHAnsi" w:hAnsi="Calibri" w:cs="Calibri"/>
          <w:sz w:val="20"/>
          <w:lang w:eastAsia="ca-ES"/>
        </w:rPr>
      </w:pPr>
      <w:r w:rsidRPr="00BE1473">
        <w:rPr>
          <w:rFonts w:ascii="Calibri" w:eastAsiaTheme="minorHAnsi" w:hAnsi="Calibri" w:cs="Calibri"/>
          <w:sz w:val="20"/>
          <w:lang w:eastAsia="ca-ES"/>
        </w:rPr>
        <w:t>Finalitat: gestionar i fer el seguiment de les subvencions que atorga el Departament de la Presidència.</w:t>
      </w:r>
    </w:p>
    <w:p w:rsidR="00A50074" w:rsidRPr="00BE1473" w:rsidRDefault="00A50074" w:rsidP="004A75A3">
      <w:pPr>
        <w:autoSpaceDE w:val="0"/>
        <w:autoSpaceDN w:val="0"/>
        <w:adjustRightInd w:val="0"/>
        <w:spacing w:before="240" w:after="160"/>
        <w:jc w:val="both"/>
        <w:rPr>
          <w:rFonts w:ascii="Calibri" w:eastAsiaTheme="minorHAnsi" w:hAnsi="Calibri" w:cs="Calibri"/>
          <w:sz w:val="20"/>
          <w:lang w:eastAsia="ca-ES"/>
        </w:rPr>
      </w:pPr>
      <w:r w:rsidRPr="00BE1473">
        <w:rPr>
          <w:rFonts w:ascii="Calibri" w:eastAsiaTheme="minorHAnsi" w:hAnsi="Calibri" w:cs="Calibri"/>
          <w:sz w:val="20"/>
          <w:lang w:eastAsia="ca-ES"/>
        </w:rPr>
        <w:t xml:space="preserve">Drets de les persones interessades: podeu sol·licitar l’accés i la rectificació de les vostres dades, així com la supressió, oposició o la limitació del tractament quan sigui procedent. Procediment per exercir els vostres drets a la pàgina web del Departament de la Presidència. </w:t>
      </w:r>
      <w:hyperlink r:id="rId11" w:history="1">
        <w:r w:rsidRPr="00F5549F">
          <w:rPr>
            <w:rStyle w:val="Hipervnculo"/>
            <w:rFonts w:ascii="Calibri" w:eastAsiaTheme="minorHAnsi" w:hAnsi="Calibri" w:cs="Calibri"/>
            <w:sz w:val="20"/>
            <w:lang w:eastAsia="ca-ES"/>
          </w:rPr>
          <w:t>https://presidencia.gencat.cat/ca/el_departament/proteccio-dades/drets-de-les-persones-interessades</w:t>
        </w:r>
      </w:hyperlink>
      <w:r>
        <w:rPr>
          <w:rFonts w:ascii="Calibri" w:eastAsiaTheme="minorHAnsi" w:hAnsi="Calibri" w:cs="Calibri"/>
          <w:sz w:val="20"/>
          <w:lang w:eastAsia="ca-ES"/>
        </w:rPr>
        <w:t xml:space="preserve"> </w:t>
      </w:r>
    </w:p>
    <w:p w:rsidR="00A50074" w:rsidRPr="00BE1473" w:rsidRDefault="00A50074" w:rsidP="004A75A3">
      <w:pPr>
        <w:autoSpaceDE w:val="0"/>
        <w:autoSpaceDN w:val="0"/>
        <w:adjustRightInd w:val="0"/>
        <w:spacing w:before="240" w:after="160"/>
        <w:jc w:val="both"/>
        <w:rPr>
          <w:rFonts w:ascii="Calibri" w:eastAsiaTheme="minorHAnsi" w:hAnsi="Calibri" w:cs="Calibri"/>
          <w:sz w:val="20"/>
          <w:lang w:eastAsia="ca-ES"/>
        </w:rPr>
      </w:pPr>
      <w:r w:rsidRPr="00BE1473">
        <w:rPr>
          <w:rFonts w:ascii="Calibri" w:eastAsiaTheme="minorHAnsi" w:hAnsi="Calibri" w:cs="Calibri"/>
          <w:sz w:val="20"/>
          <w:lang w:eastAsia="ca-ES"/>
        </w:rPr>
        <w:t xml:space="preserve">Informació addicional </w:t>
      </w:r>
      <w:hyperlink r:id="rId12" w:history="1">
        <w:r w:rsidRPr="00F5549F">
          <w:rPr>
            <w:rStyle w:val="Hipervnculo"/>
            <w:rFonts w:ascii="Calibri" w:eastAsiaTheme="minorHAnsi" w:hAnsi="Calibri" w:cs="Calibri"/>
            <w:sz w:val="20"/>
            <w:lang w:eastAsia="ca-ES"/>
          </w:rPr>
          <w:t>https://presidencia.gencat.cat/ca/detalls/Article/Gestio-de-subvencions</w:t>
        </w:r>
      </w:hyperlink>
      <w:r>
        <w:rPr>
          <w:rFonts w:ascii="Calibri" w:eastAsiaTheme="minorHAnsi" w:hAnsi="Calibri" w:cs="Calibri"/>
          <w:sz w:val="20"/>
          <w:lang w:eastAsia="ca-ES"/>
        </w:rPr>
        <w:t xml:space="preserve"> </w:t>
      </w:r>
    </w:p>
    <w:p w:rsidR="00A50074" w:rsidRPr="008A43A9" w:rsidRDefault="00A50074" w:rsidP="004A75A3">
      <w:pPr>
        <w:autoSpaceDE w:val="0"/>
        <w:autoSpaceDN w:val="0"/>
        <w:adjustRightInd w:val="0"/>
        <w:spacing w:after="0"/>
        <w:jc w:val="both"/>
        <w:rPr>
          <w:rFonts w:cs="Arial"/>
          <w:sz w:val="20"/>
        </w:rPr>
      </w:pPr>
    </w:p>
    <w:sectPr w:rsidR="00A50074" w:rsidRPr="008A43A9" w:rsidSect="00642D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54" w:rsidRDefault="007B1754">
      <w:r>
        <w:separator/>
      </w:r>
    </w:p>
  </w:endnote>
  <w:endnote w:type="continuationSeparator" w:id="0">
    <w:p w:rsidR="007B1754" w:rsidRDefault="007B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54" w:rsidRDefault="00715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Pr="007B6738" w:rsidRDefault="00B354E8">
    <w:pPr>
      <w:pStyle w:val="Piedepgina"/>
      <w:jc w:val="right"/>
      <w:rPr>
        <w:sz w:val="20"/>
      </w:rPr>
    </w:pP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792CCC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792CCC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</w:p>
  <w:p w:rsidR="00C440E1" w:rsidRDefault="00BD615A">
    <w:pPr>
      <w:pStyle w:val="Piedepgina"/>
    </w:pPr>
    <w:r>
      <w:rPr>
        <w:noProof/>
        <w:lang w:eastAsia="ca-ES"/>
      </w:rPr>
      <w:drawing>
        <wp:inline distT="0" distB="0" distL="0" distR="0" wp14:anchorId="1DFE5C3F">
          <wp:extent cx="6309995" cy="487680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C9" w:rsidRPr="00DA4EC9" w:rsidRDefault="00BD615A" w:rsidP="00BD615A">
    <w:pPr>
      <w:pStyle w:val="adrea"/>
    </w:pPr>
    <w:r>
      <w:rPr>
        <w:noProof/>
        <w:lang w:eastAsia="ca-ES"/>
      </w:rPr>
      <w:drawing>
        <wp:inline distT="0" distB="0" distL="0" distR="0" wp14:anchorId="01598F2B">
          <wp:extent cx="6309995" cy="487680"/>
          <wp:effectExtent l="0" t="0" r="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42D2C" w:rsidRDefault="00642D2C" w:rsidP="00DA4EC9">
    <w:pPr>
      <w:pStyle w:val="adre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54" w:rsidRDefault="007B1754">
      <w:r>
        <w:separator/>
      </w:r>
    </w:p>
  </w:footnote>
  <w:footnote w:type="continuationSeparator" w:id="0">
    <w:p w:rsidR="007B1754" w:rsidRDefault="007B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B354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C440E1" w:rsidRDefault="00C440E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CCC" w:rsidRDefault="00792CCC" w:rsidP="00792CCC">
    <w:pPr>
      <w:pStyle w:val="Encabezado"/>
    </w:pPr>
    <w:proofErr w:type="spellStart"/>
    <w:r w:rsidRPr="00792CCC">
      <w:rPr>
        <w:highlight w:val="yellow"/>
      </w:rPr>
      <w:t>Logo</w:t>
    </w:r>
    <w:proofErr w:type="spellEnd"/>
    <w:r w:rsidRPr="00792CCC">
      <w:rPr>
        <w:highlight w:val="yellow"/>
      </w:rPr>
      <w:t xml:space="preserve"> ens sol·licitant</w:t>
    </w:r>
  </w:p>
  <w:p w:rsidR="00C440E1" w:rsidRPr="00792CCC" w:rsidRDefault="00C440E1" w:rsidP="00792CCC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FD" w:rsidRDefault="00BD615A">
    <w:pPr>
      <w:pStyle w:val="Encabezado"/>
    </w:pPr>
    <w:proofErr w:type="spellStart"/>
    <w:r w:rsidRPr="00792CCC">
      <w:rPr>
        <w:highlight w:val="yellow"/>
      </w:rPr>
      <w:t>Logo</w:t>
    </w:r>
    <w:proofErr w:type="spellEnd"/>
    <w:r w:rsidRPr="00792CCC">
      <w:rPr>
        <w:highlight w:val="yellow"/>
      </w:rPr>
      <w:t xml:space="preserve"> ens sol·licitant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51DF"/>
    <w:multiLevelType w:val="hybridMultilevel"/>
    <w:tmpl w:val="183AE9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8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479BF"/>
    <w:multiLevelType w:val="hybridMultilevel"/>
    <w:tmpl w:val="D8026B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rrafode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3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19"/>
  </w:num>
  <w:num w:numId="10">
    <w:abstractNumId w:val="24"/>
  </w:num>
  <w:num w:numId="11">
    <w:abstractNumId w:val="32"/>
  </w:num>
  <w:num w:numId="12">
    <w:abstractNumId w:val="20"/>
  </w:num>
  <w:num w:numId="13">
    <w:abstractNumId w:val="10"/>
  </w:num>
  <w:num w:numId="14">
    <w:abstractNumId w:val="30"/>
  </w:num>
  <w:num w:numId="15">
    <w:abstractNumId w:val="8"/>
  </w:num>
  <w:num w:numId="16">
    <w:abstractNumId w:val="17"/>
  </w:num>
  <w:num w:numId="17">
    <w:abstractNumId w:val="27"/>
  </w:num>
  <w:num w:numId="18">
    <w:abstractNumId w:val="9"/>
  </w:num>
  <w:num w:numId="19">
    <w:abstractNumId w:val="16"/>
  </w:num>
  <w:num w:numId="20">
    <w:abstractNumId w:val="6"/>
  </w:num>
  <w:num w:numId="21">
    <w:abstractNumId w:val="25"/>
  </w:num>
  <w:num w:numId="22">
    <w:abstractNumId w:val="2"/>
  </w:num>
  <w:num w:numId="23">
    <w:abstractNumId w:val="26"/>
  </w:num>
  <w:num w:numId="24">
    <w:abstractNumId w:val="15"/>
  </w:num>
  <w:num w:numId="25">
    <w:abstractNumId w:val="12"/>
  </w:num>
  <w:num w:numId="26">
    <w:abstractNumId w:val="18"/>
  </w:num>
  <w:num w:numId="27">
    <w:abstractNumId w:val="21"/>
  </w:num>
  <w:num w:numId="28">
    <w:abstractNumId w:val="3"/>
  </w:num>
  <w:num w:numId="29">
    <w:abstractNumId w:val="31"/>
  </w:num>
  <w:num w:numId="30">
    <w:abstractNumId w:val="5"/>
  </w:num>
  <w:num w:numId="31">
    <w:abstractNumId w:val="34"/>
  </w:num>
  <w:num w:numId="32">
    <w:abstractNumId w:val="28"/>
  </w:num>
  <w:num w:numId="33">
    <w:abstractNumId w:val="0"/>
  </w:num>
  <w:num w:numId="34">
    <w:abstractNumId w:val="2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FE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4AE"/>
    <w:rsid w:val="000F167A"/>
    <w:rsid w:val="000F4DF1"/>
    <w:rsid w:val="000F6357"/>
    <w:rsid w:val="00102DA7"/>
    <w:rsid w:val="00104266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C5971"/>
    <w:rsid w:val="001D37F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1C80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01C2"/>
    <w:rsid w:val="00254768"/>
    <w:rsid w:val="00254AEB"/>
    <w:rsid w:val="00262AD4"/>
    <w:rsid w:val="00262DE9"/>
    <w:rsid w:val="00263316"/>
    <w:rsid w:val="00264CF8"/>
    <w:rsid w:val="00266DC8"/>
    <w:rsid w:val="00266F41"/>
    <w:rsid w:val="00267B72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2F75D6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49BC"/>
    <w:rsid w:val="00395255"/>
    <w:rsid w:val="003A3618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A75A3"/>
    <w:rsid w:val="004B02A7"/>
    <w:rsid w:val="004B7D2F"/>
    <w:rsid w:val="004C08E0"/>
    <w:rsid w:val="004C1D41"/>
    <w:rsid w:val="004C34AA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183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64E9"/>
    <w:rsid w:val="0062691A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15A54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2CCC"/>
    <w:rsid w:val="007958F3"/>
    <w:rsid w:val="007966C1"/>
    <w:rsid w:val="0079784C"/>
    <w:rsid w:val="00797E8B"/>
    <w:rsid w:val="007A05B5"/>
    <w:rsid w:val="007B1754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3FA6"/>
    <w:rsid w:val="008A43A9"/>
    <w:rsid w:val="008A4852"/>
    <w:rsid w:val="008A6DD3"/>
    <w:rsid w:val="008B182D"/>
    <w:rsid w:val="008B2B8C"/>
    <w:rsid w:val="008B4319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1E08"/>
    <w:rsid w:val="00905EF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0074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15F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C281A"/>
    <w:rsid w:val="00BC46D6"/>
    <w:rsid w:val="00BC7884"/>
    <w:rsid w:val="00BD3603"/>
    <w:rsid w:val="00BD4016"/>
    <w:rsid w:val="00BD615A"/>
    <w:rsid w:val="00BE122B"/>
    <w:rsid w:val="00BE1E10"/>
    <w:rsid w:val="00BE2FA0"/>
    <w:rsid w:val="00BF144B"/>
    <w:rsid w:val="00BF77BA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3625"/>
    <w:rsid w:val="00C440E1"/>
    <w:rsid w:val="00C47030"/>
    <w:rsid w:val="00C47A04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4D4E"/>
    <w:rsid w:val="00C85220"/>
    <w:rsid w:val="00C86315"/>
    <w:rsid w:val="00C92893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01FE"/>
    <w:rsid w:val="00CE28EB"/>
    <w:rsid w:val="00CE6BF4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4EC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071A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658D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074"/>
    <w:pPr>
      <w:spacing w:after="240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link w:val="Ttulo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728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oennegri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odeglobo">
    <w:name w:val="Balloon Text"/>
    <w:basedOn w:val="Normal"/>
    <w:link w:val="TextodegloboCar"/>
    <w:rsid w:val="002410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iedepginaCar">
    <w:name w:val="Pie de página Car"/>
    <w:link w:val="Piedepgina"/>
    <w:uiPriority w:val="99"/>
    <w:rsid w:val="009B66D3"/>
    <w:rPr>
      <w:rFonts w:ascii="Arial" w:hAnsi="Arial"/>
      <w:sz w:val="22"/>
      <w:lang w:eastAsia="es-ES"/>
    </w:rPr>
  </w:style>
  <w:style w:type="character" w:styleId="Hipervnculo">
    <w:name w:val="Hyperlink"/>
    <w:rsid w:val="00FB5933"/>
    <w:rPr>
      <w:color w:val="0000FF"/>
      <w:u w:val="single"/>
    </w:rPr>
  </w:style>
  <w:style w:type="character" w:styleId="Hipervnculovisitado">
    <w:name w:val="FollowedHyperlink"/>
    <w:rsid w:val="00086F6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01E08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blaconcuadrcula">
    <w:name w:val="Table Grid"/>
    <w:basedOn w:val="Tablanormal"/>
    <w:uiPriority w:val="3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b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C741C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741C2"/>
    <w:rPr>
      <w:rFonts w:ascii="Arial" w:hAnsi="Arial"/>
      <w:lang w:val="ca-ES"/>
    </w:rPr>
  </w:style>
  <w:style w:type="character" w:styleId="Refdenotaalpie">
    <w:name w:val="footnote reference"/>
    <w:basedOn w:val="Fuentedeprrafopredeter"/>
    <w:semiHidden/>
    <w:unhideWhenUsed/>
    <w:rsid w:val="00C741C2"/>
    <w:rPr>
      <w:vertAlign w:val="superscript"/>
    </w:rPr>
  </w:style>
  <w:style w:type="paragraph" w:styleId="Ttulo">
    <w:name w:val="Title"/>
    <w:basedOn w:val="Normal"/>
    <w:next w:val="Normal"/>
    <w:link w:val="Ttulo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ulo1Car">
    <w:name w:val="Título 1 Car"/>
    <w:basedOn w:val="Fuentedeprrafopredeter"/>
    <w:link w:val="Ttulo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ulo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onotapie"/>
    <w:link w:val="notaalpeuCar"/>
    <w:qFormat/>
    <w:rsid w:val="00AF6737"/>
    <w:rPr>
      <w:sz w:val="16"/>
    </w:rPr>
  </w:style>
  <w:style w:type="character" w:customStyle="1" w:styleId="Ttulo2Car">
    <w:name w:val="Título 2 Car"/>
    <w:basedOn w:val="Fuentedeprrafopredeter"/>
    <w:link w:val="Ttulo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ulo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blanormal"/>
    <w:uiPriority w:val="99"/>
    <w:rsid w:val="00AF6737"/>
    <w:tblPr/>
  </w:style>
  <w:style w:type="character" w:customStyle="1" w:styleId="notaalpeuCar">
    <w:name w:val="nota al peu Car"/>
    <w:basedOn w:val="Textonotapie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b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odelmarcadordeposicin">
    <w:name w:val="Placeholder Text"/>
    <w:basedOn w:val="Fuentedeprrafopredeter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8A3FA6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sidencia.gencat.cat/ca/detalls/Article/Gestio-de-subvenc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sidencia.gencat.cat/ca/el_departament/proteccio-dades/drets-de-les-persones-interessad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569053L\Downloads\dg_admo_local_inf%20(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31E3-7FE7-453C-B41E-59ACF23DA5D1}">
  <ds:schemaRefs>
    <ds:schemaRef ds:uri="http://schemas.microsoft.com/office/2006/metadata/properties"/>
    <ds:schemaRef ds:uri="http://schemas.microsoft.com/sharepoint/v3"/>
    <ds:schemaRef ds:uri="http://purl.org/dc/terms/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F4695D-543C-4FD3-A55E-3662BBCA2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09F4D-ACE7-4433-A50D-9A61A8E3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FA687-E966-42DD-86DD-45DE95ED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dg_admo_local_inf (4).dotx</Template>
  <TotalTime>0</TotalTime>
  <Pages>2</Pages>
  <Words>755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informe</vt:lpstr>
      <vt:lpstr>Plantilla informe</vt:lpstr>
    </vt:vector>
  </TitlesOfParts>
  <Manager/>
  <Company/>
  <LinksUpToDate>false</LinksUpToDate>
  <CharactersWithSpaces>5175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2023-10-11T09:14:00Z</dcterms:created>
  <dcterms:modified xsi:type="dcterms:W3CDTF">2024-01-19T15:42:00Z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