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C1D" w:rsidRPr="00C64565" w:rsidRDefault="002B5BA5" w:rsidP="00BC5C1D">
      <w:pPr>
        <w:pStyle w:val="Default"/>
        <w:jc w:val="both"/>
        <w:rPr>
          <w:b/>
          <w:iCs/>
          <w:color w:val="auto"/>
          <w:sz w:val="20"/>
          <w:szCs w:val="20"/>
        </w:rPr>
      </w:pPr>
      <w:bookmarkStart w:id="0" w:name="_GoBack"/>
      <w:bookmarkEnd w:id="0"/>
      <w:r>
        <w:rPr>
          <w:b/>
          <w:iCs/>
          <w:color w:val="auto"/>
          <w:sz w:val="20"/>
          <w:szCs w:val="20"/>
        </w:rPr>
        <w:t>F)</w:t>
      </w:r>
      <w:r w:rsidR="00BC5C1D" w:rsidRPr="00C64565">
        <w:rPr>
          <w:b/>
          <w:iCs/>
          <w:color w:val="auto"/>
          <w:sz w:val="20"/>
          <w:szCs w:val="20"/>
        </w:rPr>
        <w:t>. Model de declaració responsable sobre el compliment del principi de no causar un perjudici significatiu als sis objectius mediambientals (DNSH) d’acord amb l’article 17 del Reglament (UE) 2020/852</w:t>
      </w:r>
    </w:p>
    <w:p w:rsidR="002B5BA5" w:rsidRDefault="002B5BA5" w:rsidP="002B5BA5">
      <w:pPr>
        <w:pStyle w:val="Default"/>
        <w:rPr>
          <w:sz w:val="20"/>
          <w:szCs w:val="20"/>
        </w:rPr>
      </w:pPr>
    </w:p>
    <w:p w:rsidR="002B5BA5" w:rsidRDefault="002B5BA5" w:rsidP="002B5BA5">
      <w:pPr>
        <w:pStyle w:val="Default"/>
        <w:spacing w:after="120"/>
        <w:jc w:val="both"/>
        <w:rPr>
          <w:bCs/>
          <w:color w:val="000000" w:themeColor="text1"/>
          <w:sz w:val="20"/>
          <w:szCs w:val="20"/>
        </w:rPr>
      </w:pPr>
      <w:r>
        <w:rPr>
          <w:b/>
          <w:sz w:val="20"/>
          <w:szCs w:val="20"/>
        </w:rPr>
        <w:t xml:space="preserve">Expedient: </w:t>
      </w:r>
      <w:r>
        <w:rPr>
          <w:sz w:val="20"/>
          <w:szCs w:val="20"/>
        </w:rPr>
        <w:t xml:space="preserve">ARC026/2023 </w:t>
      </w:r>
      <w:r>
        <w:rPr>
          <w:bCs/>
          <w:color w:val="000000" w:themeColor="text1"/>
          <w:sz w:val="20"/>
          <w:szCs w:val="20"/>
        </w:rPr>
        <w:t>Concessió de les subvencions per a projectes de foment de la recollida selectiva de residus municipals per l’any 2023, en el marc del Pla de recuperació, transformació i resiliència –finançat per la Unió Europea– NextGenerationEU</w:t>
      </w:r>
    </w:p>
    <w:p w:rsidR="00BC5C1D" w:rsidRPr="002B5BA5" w:rsidRDefault="00BC5C1D" w:rsidP="00BC5C1D">
      <w:pPr>
        <w:pStyle w:val="Default"/>
        <w:jc w:val="both"/>
        <w:rPr>
          <w:color w:val="000000" w:themeColor="text1"/>
          <w:sz w:val="20"/>
          <w:szCs w:val="20"/>
        </w:rPr>
      </w:pPr>
      <w:r w:rsidRPr="002B5BA5">
        <w:rPr>
          <w:color w:val="000000" w:themeColor="text1"/>
          <w:sz w:val="20"/>
          <w:szCs w:val="20"/>
        </w:rPr>
        <w:t>El Sr/Sra ............................................................, DNI .........................., en representació de l'entitat ......................................................................................, amb NIF ..............................., i domicili fiscal a .............................................................. beneficiaria d'ajuts  finançats amb recursos provinents del PRTR en el desenvolupament d'actuacions  necessàries per a la consecució dels objectius definits en el Component 12 “Política industrial España 2030, subcomponent “Pla de suport a la implementació de l’Estratègia Espanyola d’Economia Circular (EEEC) i a la normativa de residus” sota</w:t>
      </w:r>
      <w:r w:rsidR="002B5BA5" w:rsidRPr="002B5BA5">
        <w:rPr>
          <w:color w:val="000000" w:themeColor="text1"/>
          <w:sz w:val="20"/>
          <w:szCs w:val="20"/>
        </w:rPr>
        <w:t xml:space="preserve"> la meva responsabilitat declaro</w:t>
      </w:r>
      <w:r w:rsidRPr="002B5BA5">
        <w:rPr>
          <w:color w:val="000000" w:themeColor="text1"/>
          <w:sz w:val="20"/>
          <w:szCs w:val="20"/>
        </w:rPr>
        <w:t>:</w:t>
      </w:r>
    </w:p>
    <w:p w:rsidR="00BC5C1D" w:rsidRPr="00C64565" w:rsidRDefault="00BC5C1D" w:rsidP="00BC5C1D">
      <w:pPr>
        <w:pStyle w:val="Default"/>
        <w:jc w:val="both"/>
        <w:rPr>
          <w:color w:val="000000" w:themeColor="text1"/>
          <w:sz w:val="20"/>
          <w:szCs w:val="20"/>
        </w:rPr>
      </w:pPr>
    </w:p>
    <w:p w:rsidR="00BC5C1D" w:rsidRPr="00C64565" w:rsidRDefault="00BC5C1D" w:rsidP="00BC5C1D">
      <w:pPr>
        <w:pStyle w:val="Default"/>
        <w:jc w:val="both"/>
        <w:rPr>
          <w:color w:val="000000" w:themeColor="text1"/>
          <w:sz w:val="20"/>
          <w:szCs w:val="20"/>
        </w:rPr>
      </w:pPr>
      <w:r w:rsidRPr="00C64565">
        <w:rPr>
          <w:color w:val="000000" w:themeColor="text1"/>
          <w:sz w:val="20"/>
          <w:szCs w:val="20"/>
        </w:rPr>
        <w:t>Que l’entitat sol·licitant a la qual represento, tenint el compte totes les fases del cicle de vida del projecte o activitat que s’ha de desenvolupar, tant durant la implantació com al final de la seva vida útil, complirà amb el principi de no ocasionar un perjudici significatiu al medi ambient (DNSH), exigit pel Reglament (UE) 2021/241, pel qual s’estableix el Mecanisme de Recuperació i Resiliència, de manera que:</w:t>
      </w:r>
    </w:p>
    <w:p w:rsidR="00BC5C1D" w:rsidRPr="00C64565" w:rsidRDefault="00BC5C1D" w:rsidP="00BC5C1D">
      <w:pPr>
        <w:pStyle w:val="Default"/>
        <w:jc w:val="both"/>
        <w:rPr>
          <w:color w:val="000000" w:themeColor="text1"/>
          <w:sz w:val="20"/>
          <w:szCs w:val="20"/>
        </w:rPr>
      </w:pPr>
    </w:p>
    <w:p w:rsidR="00BC5C1D" w:rsidRPr="00C64565" w:rsidRDefault="00BC5C1D" w:rsidP="00BC5C1D">
      <w:pPr>
        <w:pStyle w:val="Default"/>
        <w:jc w:val="both"/>
        <w:rPr>
          <w:color w:val="000000" w:themeColor="text1"/>
          <w:sz w:val="20"/>
          <w:szCs w:val="20"/>
        </w:rPr>
      </w:pPr>
      <w:r w:rsidRPr="00C64565">
        <w:rPr>
          <w:color w:val="000000" w:themeColor="text1"/>
          <w:sz w:val="20"/>
          <w:szCs w:val="20"/>
        </w:rPr>
        <w:t>1. L’entitat sol·licitant no causa un perjudici significatiu als sis objectius mediambientals de l’article 17 del Reglament (UE) 2020/852, que s’enumeren a continuació:</w:t>
      </w:r>
    </w:p>
    <w:p w:rsidR="00BC5C1D" w:rsidRPr="00C64565" w:rsidRDefault="00BC5C1D" w:rsidP="00BC5C1D">
      <w:pPr>
        <w:pStyle w:val="Default"/>
        <w:jc w:val="both"/>
        <w:rPr>
          <w:color w:val="000000" w:themeColor="text1"/>
          <w:sz w:val="20"/>
          <w:szCs w:val="20"/>
        </w:rPr>
      </w:pPr>
    </w:p>
    <w:p w:rsidR="00BC5C1D" w:rsidRDefault="00BC5C1D" w:rsidP="00C64565">
      <w:pPr>
        <w:pStyle w:val="Default"/>
        <w:numPr>
          <w:ilvl w:val="0"/>
          <w:numId w:val="1"/>
        </w:numPr>
        <w:jc w:val="both"/>
        <w:rPr>
          <w:color w:val="000000" w:themeColor="text1"/>
          <w:sz w:val="20"/>
          <w:szCs w:val="20"/>
        </w:rPr>
      </w:pPr>
      <w:r w:rsidRPr="00C64565">
        <w:rPr>
          <w:color w:val="000000" w:themeColor="text1"/>
          <w:sz w:val="20"/>
          <w:szCs w:val="20"/>
        </w:rPr>
        <w:t>Mitigació del canvi climàtic. Es considera que una activitat causa perjudici significatiu a la mitigació del canvi climàtic si produeix emissions considerables de gasos d’efecte hivernacle.</w:t>
      </w:r>
    </w:p>
    <w:p w:rsidR="00C64565" w:rsidRPr="00C64565" w:rsidRDefault="00C64565" w:rsidP="00C64565">
      <w:pPr>
        <w:pStyle w:val="Default"/>
        <w:ind w:left="927"/>
        <w:jc w:val="both"/>
        <w:rPr>
          <w:color w:val="000000" w:themeColor="text1"/>
          <w:sz w:val="20"/>
          <w:szCs w:val="20"/>
        </w:rPr>
      </w:pPr>
    </w:p>
    <w:p w:rsidR="00BC5C1D" w:rsidRDefault="00BC5C1D" w:rsidP="00C64565">
      <w:pPr>
        <w:pStyle w:val="Default"/>
        <w:numPr>
          <w:ilvl w:val="0"/>
          <w:numId w:val="1"/>
        </w:numPr>
        <w:jc w:val="both"/>
        <w:rPr>
          <w:color w:val="000000" w:themeColor="text1"/>
          <w:sz w:val="20"/>
          <w:szCs w:val="20"/>
        </w:rPr>
      </w:pPr>
      <w:r w:rsidRPr="00C64565">
        <w:rPr>
          <w:color w:val="000000" w:themeColor="text1"/>
          <w:sz w:val="20"/>
          <w:szCs w:val="20"/>
        </w:rPr>
        <w:t>Adaptació al canvi climàtic. Es considera que una activitat causa un perjudici significatiu a l’adaptació al canvi climàtic si provoca un augment dels efectes adversos a les condicions climàtiques actuals i de les previstes en el futur, sobre si mateixa o sobre les persones, la naturalesa o els actius.</w:t>
      </w:r>
    </w:p>
    <w:p w:rsidR="00C64565" w:rsidRDefault="00C64565" w:rsidP="00C64565">
      <w:pPr>
        <w:pStyle w:val="Pargrafdellista"/>
        <w:rPr>
          <w:color w:val="000000" w:themeColor="text1"/>
          <w:sz w:val="20"/>
        </w:rPr>
      </w:pPr>
    </w:p>
    <w:p w:rsidR="00BC5C1D" w:rsidRDefault="00BC5C1D" w:rsidP="00C64565">
      <w:pPr>
        <w:pStyle w:val="Default"/>
        <w:numPr>
          <w:ilvl w:val="0"/>
          <w:numId w:val="1"/>
        </w:numPr>
        <w:jc w:val="both"/>
        <w:rPr>
          <w:color w:val="000000" w:themeColor="text1"/>
          <w:sz w:val="20"/>
          <w:szCs w:val="20"/>
        </w:rPr>
      </w:pPr>
      <w:r w:rsidRPr="00C64565">
        <w:rPr>
          <w:color w:val="000000" w:themeColor="text1"/>
          <w:sz w:val="20"/>
          <w:szCs w:val="20"/>
        </w:rPr>
        <w:t>Ús sostenible i protecció dels recursos híbrids i marins. Es considera que una activitat causa un perjudici significatiu a la utilització i protecció sostenibles dels recursos híbrids i marins si va en detriment del bon estat o del bon potencial ecològic de les masses d’aigua, incloses les superficials i subterrànies, i del bon estat ecològic de les aigües marines.</w:t>
      </w:r>
    </w:p>
    <w:p w:rsidR="00C64565" w:rsidRDefault="00C64565" w:rsidP="00C64565">
      <w:pPr>
        <w:pStyle w:val="Pargrafdellista"/>
        <w:rPr>
          <w:color w:val="000000" w:themeColor="text1"/>
          <w:sz w:val="20"/>
        </w:rPr>
      </w:pPr>
    </w:p>
    <w:p w:rsidR="00BC5C1D" w:rsidRDefault="00BC5C1D" w:rsidP="00C64565">
      <w:pPr>
        <w:pStyle w:val="Default"/>
        <w:numPr>
          <w:ilvl w:val="0"/>
          <w:numId w:val="1"/>
        </w:numPr>
        <w:jc w:val="both"/>
        <w:rPr>
          <w:color w:val="000000" w:themeColor="text1"/>
          <w:sz w:val="20"/>
          <w:szCs w:val="20"/>
        </w:rPr>
      </w:pPr>
      <w:r w:rsidRPr="00C64565">
        <w:rPr>
          <w:color w:val="000000" w:themeColor="text1"/>
          <w:sz w:val="20"/>
          <w:szCs w:val="20"/>
        </w:rPr>
        <w:t>Economia circular, inclosos la prevenció i el reciclatge de residus. Es considera que una activitat causa un perjudici significatiu a l’economia circular, inclosos la prevenció i el reciclatge de residus, si genera ineficiències importants en l’ús de materials o en l’ús directe o indirecte de recursos naturals; si dona lloc a un augment significatiu de la generació de residus o del tractament mecànic o biològic, la incineració, el dipòsit o l’abocament de residus, o si l’eliminació de residus a llarg termini pot causar un perjudici significatiu i a llarg termini al medi ambient.</w:t>
      </w:r>
    </w:p>
    <w:p w:rsidR="00C64565" w:rsidRDefault="00C64565" w:rsidP="00C64565">
      <w:pPr>
        <w:pStyle w:val="Pargrafdellista"/>
        <w:rPr>
          <w:color w:val="000000" w:themeColor="text1"/>
          <w:sz w:val="20"/>
        </w:rPr>
      </w:pPr>
    </w:p>
    <w:p w:rsidR="00BC5C1D" w:rsidRDefault="00BC5C1D" w:rsidP="00491F11">
      <w:pPr>
        <w:pStyle w:val="Default"/>
        <w:numPr>
          <w:ilvl w:val="0"/>
          <w:numId w:val="1"/>
        </w:numPr>
        <w:jc w:val="both"/>
        <w:rPr>
          <w:color w:val="000000" w:themeColor="text1"/>
          <w:sz w:val="20"/>
          <w:szCs w:val="20"/>
        </w:rPr>
      </w:pPr>
      <w:r w:rsidRPr="00C64565">
        <w:rPr>
          <w:color w:val="000000" w:themeColor="text1"/>
          <w:sz w:val="20"/>
          <w:szCs w:val="20"/>
        </w:rPr>
        <w:t>e) Prevenció i control de la contaminació a l’atmosfera, a l’aigua o al sòl. Es considera que una activitat causa un perjudici significatiu a la prevenció i el control de la contaminació quan es produeix un augment significatiu de les emissions de contaminants a l’atmosfera, l’aigua o el sòl.</w:t>
      </w:r>
    </w:p>
    <w:p w:rsidR="00491F11" w:rsidRDefault="00491F11" w:rsidP="00491F11">
      <w:pPr>
        <w:pStyle w:val="Pargrafdellista"/>
        <w:rPr>
          <w:color w:val="000000" w:themeColor="text1"/>
          <w:sz w:val="20"/>
        </w:rPr>
      </w:pPr>
    </w:p>
    <w:p w:rsidR="00BC5C1D" w:rsidRPr="00C64565" w:rsidRDefault="00BC5C1D" w:rsidP="00491F11">
      <w:pPr>
        <w:pStyle w:val="Default"/>
        <w:numPr>
          <w:ilvl w:val="0"/>
          <w:numId w:val="1"/>
        </w:numPr>
        <w:jc w:val="both"/>
        <w:rPr>
          <w:color w:val="000000" w:themeColor="text1"/>
          <w:sz w:val="20"/>
          <w:szCs w:val="20"/>
        </w:rPr>
      </w:pPr>
      <w:r w:rsidRPr="00C64565">
        <w:rPr>
          <w:color w:val="000000" w:themeColor="text1"/>
          <w:sz w:val="20"/>
          <w:szCs w:val="20"/>
        </w:rPr>
        <w:t>Protecció i restauració de la biodiversitat i els ecosistemes. Es considera que una activitat causa un perjudici significatiu a la protecció i restauració de la biodiversitat i els ecosistemes si va en gran mesura en detriment de les bones condicions i la resiliència dels ecosistemes, o si va en detriment de l’estat de conservació dels hàbitats i les espècies, en particular dels que tenen interès per a la Unió.</w:t>
      </w:r>
    </w:p>
    <w:p w:rsidR="00DD1B5D" w:rsidRDefault="00DD1B5D" w:rsidP="00BC5C1D">
      <w:pPr>
        <w:rPr>
          <w:rFonts w:eastAsiaTheme="minorHAnsi" w:cs="Arial"/>
          <w:color w:val="000000" w:themeColor="text1"/>
          <w:sz w:val="20"/>
          <w:lang w:eastAsia="en-US"/>
        </w:rPr>
        <w:sectPr w:rsidR="00DD1B5D">
          <w:headerReference w:type="default" r:id="rId7"/>
          <w:footerReference w:type="default" r:id="rId8"/>
          <w:pgSz w:w="11906" w:h="16838"/>
          <w:pgMar w:top="1701" w:right="1134" w:bottom="2552" w:left="1701" w:header="539" w:footer="1111" w:gutter="0"/>
          <w:cols w:space="708"/>
        </w:sectPr>
      </w:pPr>
    </w:p>
    <w:p w:rsidR="00DD1B5D" w:rsidRDefault="00DD1B5D" w:rsidP="00BC5C1D">
      <w:pPr>
        <w:rPr>
          <w:rFonts w:eastAsiaTheme="minorHAnsi" w:cs="Arial"/>
          <w:color w:val="000000" w:themeColor="text1"/>
          <w:sz w:val="20"/>
          <w:lang w:eastAsia="en-US"/>
        </w:rPr>
      </w:pPr>
    </w:p>
    <w:p w:rsidR="00BC5C1D" w:rsidRPr="00C64565" w:rsidRDefault="00BC5C1D" w:rsidP="00BC5C1D">
      <w:pPr>
        <w:pStyle w:val="Default"/>
        <w:ind w:left="720"/>
        <w:jc w:val="both"/>
        <w:rPr>
          <w:color w:val="000000" w:themeColor="text1"/>
          <w:sz w:val="20"/>
          <w:szCs w:val="20"/>
        </w:rPr>
      </w:pPr>
    </w:p>
    <w:p w:rsidR="003A6BE8" w:rsidRDefault="003A6BE8" w:rsidP="00BC5C1D">
      <w:pPr>
        <w:pStyle w:val="Default"/>
        <w:jc w:val="both"/>
        <w:rPr>
          <w:color w:val="000000" w:themeColor="text1"/>
          <w:sz w:val="20"/>
          <w:szCs w:val="20"/>
        </w:rPr>
      </w:pPr>
    </w:p>
    <w:p w:rsidR="00BC5C1D" w:rsidRPr="00C64565" w:rsidRDefault="00BC5C1D" w:rsidP="00BC5C1D">
      <w:pPr>
        <w:pStyle w:val="Default"/>
        <w:jc w:val="both"/>
        <w:rPr>
          <w:color w:val="000000" w:themeColor="text1"/>
          <w:sz w:val="20"/>
          <w:szCs w:val="20"/>
        </w:rPr>
      </w:pPr>
      <w:r w:rsidRPr="00C64565">
        <w:rPr>
          <w:color w:val="000000" w:themeColor="text1"/>
          <w:sz w:val="20"/>
          <w:szCs w:val="20"/>
        </w:rPr>
        <w:t>2. L’entitat sol·licitant no desenvolupa activitats excloses segons la Guia tècnica (DO C 58 de 18.2.2021) sobre l’aplicació del principi de “no causar un perjudici significatiu” en virtut del Reglament relatiu al Mecanisme de Recuperació i Resiliència. Les activitats excloses són les següents:</w:t>
      </w:r>
    </w:p>
    <w:p w:rsidR="00BC5C1D" w:rsidRPr="00C64565" w:rsidRDefault="00BC5C1D" w:rsidP="00BC5C1D">
      <w:pPr>
        <w:pStyle w:val="Default"/>
        <w:ind w:left="720"/>
        <w:jc w:val="both"/>
        <w:rPr>
          <w:color w:val="000000" w:themeColor="text1"/>
          <w:sz w:val="20"/>
          <w:szCs w:val="20"/>
        </w:rPr>
      </w:pPr>
    </w:p>
    <w:p w:rsidR="00BC5C1D" w:rsidRPr="00C64565" w:rsidRDefault="00BC5C1D" w:rsidP="00BC5C1D">
      <w:pPr>
        <w:pStyle w:val="Default"/>
        <w:ind w:left="567"/>
        <w:jc w:val="both"/>
        <w:rPr>
          <w:color w:val="000000" w:themeColor="text1"/>
          <w:sz w:val="20"/>
          <w:szCs w:val="20"/>
        </w:rPr>
      </w:pPr>
      <w:r w:rsidRPr="00C64565">
        <w:rPr>
          <w:color w:val="000000" w:themeColor="text1"/>
          <w:sz w:val="20"/>
          <w:szCs w:val="20"/>
        </w:rPr>
        <w:t>• Refineries de petroli</w:t>
      </w:r>
    </w:p>
    <w:p w:rsidR="00BC5C1D" w:rsidRPr="00C64565" w:rsidRDefault="00BC5C1D" w:rsidP="00BC5C1D">
      <w:pPr>
        <w:pStyle w:val="Default"/>
        <w:ind w:left="567"/>
        <w:jc w:val="both"/>
        <w:rPr>
          <w:color w:val="000000" w:themeColor="text1"/>
          <w:sz w:val="20"/>
          <w:szCs w:val="20"/>
        </w:rPr>
      </w:pPr>
      <w:r w:rsidRPr="00C64565">
        <w:rPr>
          <w:color w:val="000000" w:themeColor="text1"/>
          <w:sz w:val="20"/>
          <w:szCs w:val="20"/>
        </w:rPr>
        <w:t>• Centrals tèrmiques de carbó i extracció de combustibles fòssils</w:t>
      </w:r>
    </w:p>
    <w:p w:rsidR="00BC5C1D" w:rsidRPr="00C64565" w:rsidRDefault="00BC5C1D" w:rsidP="00BC5C1D">
      <w:pPr>
        <w:pStyle w:val="Default"/>
        <w:ind w:left="567"/>
        <w:jc w:val="both"/>
        <w:rPr>
          <w:color w:val="000000" w:themeColor="text1"/>
          <w:sz w:val="20"/>
          <w:szCs w:val="20"/>
        </w:rPr>
      </w:pPr>
      <w:r w:rsidRPr="00C64565">
        <w:rPr>
          <w:color w:val="000000" w:themeColor="text1"/>
          <w:sz w:val="20"/>
          <w:szCs w:val="20"/>
        </w:rPr>
        <w:t>• Generació d’electricitat i/o calor utilitzant combustibles fòssils i relacionats amb la seva infraestructura de transport i distribució</w:t>
      </w:r>
    </w:p>
    <w:p w:rsidR="00BC5C1D" w:rsidRPr="00C64565" w:rsidRDefault="00BC5C1D" w:rsidP="00BC5C1D">
      <w:pPr>
        <w:pStyle w:val="Default"/>
        <w:ind w:left="567"/>
        <w:jc w:val="both"/>
        <w:rPr>
          <w:color w:val="000000" w:themeColor="text1"/>
          <w:sz w:val="20"/>
          <w:szCs w:val="20"/>
        </w:rPr>
      </w:pPr>
      <w:r w:rsidRPr="00C64565">
        <w:rPr>
          <w:color w:val="000000" w:themeColor="text1"/>
          <w:sz w:val="20"/>
          <w:szCs w:val="20"/>
        </w:rPr>
        <w:t>• Eliminació de deixalles (per exemple, nuclears, que puguin causar danys a llarg termini al medi ambient)</w:t>
      </w:r>
    </w:p>
    <w:p w:rsidR="00BC5C1D" w:rsidRPr="00C64565" w:rsidRDefault="00BC5C1D" w:rsidP="00BC5C1D">
      <w:pPr>
        <w:pStyle w:val="Default"/>
        <w:ind w:left="567"/>
        <w:jc w:val="both"/>
        <w:rPr>
          <w:color w:val="000000" w:themeColor="text1"/>
          <w:sz w:val="20"/>
          <w:szCs w:val="20"/>
        </w:rPr>
      </w:pPr>
      <w:r w:rsidRPr="00C64565">
        <w:rPr>
          <w:color w:val="000000" w:themeColor="text1"/>
          <w:sz w:val="20"/>
          <w:szCs w:val="20"/>
        </w:rPr>
        <w:t>• Inversions en instal·lacions per a la deposició de residus en abocadors o inversions en plantes de tractament biològic mecànic que impliquin un augment de la capacitat o de la seva vida útil (excepte plantes de tractament de residus perillosos no reciclables)</w:t>
      </w:r>
    </w:p>
    <w:p w:rsidR="00BC5C1D" w:rsidRPr="00C64565" w:rsidRDefault="00BC5C1D" w:rsidP="00BC5C1D">
      <w:pPr>
        <w:pStyle w:val="Default"/>
        <w:ind w:left="567"/>
        <w:jc w:val="both"/>
        <w:rPr>
          <w:color w:val="000000" w:themeColor="text1"/>
          <w:sz w:val="20"/>
          <w:szCs w:val="20"/>
        </w:rPr>
      </w:pPr>
      <w:r w:rsidRPr="00C64565">
        <w:rPr>
          <w:color w:val="000000" w:themeColor="text1"/>
          <w:sz w:val="20"/>
          <w:szCs w:val="20"/>
        </w:rPr>
        <w:t>• Activitats cobertes pel regim de comerç de drets d’emissió de la UE.</w:t>
      </w:r>
    </w:p>
    <w:p w:rsidR="00BC5C1D" w:rsidRPr="00C64565" w:rsidRDefault="00BC5C1D" w:rsidP="00BC5C1D">
      <w:pPr>
        <w:pStyle w:val="Default"/>
        <w:jc w:val="both"/>
        <w:rPr>
          <w:color w:val="000000" w:themeColor="text1"/>
          <w:sz w:val="20"/>
          <w:szCs w:val="20"/>
        </w:rPr>
      </w:pPr>
    </w:p>
    <w:p w:rsidR="00BC5C1D" w:rsidRPr="00C64565" w:rsidRDefault="00BC5C1D" w:rsidP="00BC5C1D">
      <w:pPr>
        <w:pStyle w:val="Default"/>
        <w:jc w:val="both"/>
        <w:rPr>
          <w:color w:val="000000" w:themeColor="text1"/>
          <w:sz w:val="20"/>
          <w:szCs w:val="20"/>
        </w:rPr>
      </w:pPr>
      <w:r w:rsidRPr="00C64565">
        <w:rPr>
          <w:color w:val="000000" w:themeColor="text1"/>
          <w:sz w:val="20"/>
          <w:szCs w:val="20"/>
        </w:rPr>
        <w:t>3. L’entitat sol·licitant no preveu efectes directes del projecte o activitat sobre el medi ambient, ni efectes indirectes primaris, entenent com a tals aquells que puguin materialitzar-se després de la seva finalització, una vegada realitzat el projecte o activitat.</w:t>
      </w:r>
    </w:p>
    <w:p w:rsidR="00BC5C1D" w:rsidRPr="00C64565" w:rsidRDefault="00BC5C1D" w:rsidP="00BC5C1D">
      <w:pPr>
        <w:pStyle w:val="Default"/>
        <w:jc w:val="both"/>
        <w:rPr>
          <w:color w:val="000000" w:themeColor="text1"/>
          <w:sz w:val="20"/>
          <w:szCs w:val="20"/>
        </w:rPr>
      </w:pPr>
    </w:p>
    <w:p w:rsidR="00BC5C1D" w:rsidRPr="00C64565" w:rsidRDefault="00BC5C1D" w:rsidP="00BC5C1D">
      <w:pPr>
        <w:pStyle w:val="Default"/>
        <w:jc w:val="both"/>
        <w:rPr>
          <w:color w:val="000000" w:themeColor="text1"/>
          <w:sz w:val="20"/>
          <w:szCs w:val="20"/>
        </w:rPr>
      </w:pPr>
      <w:r w:rsidRPr="00C64565">
        <w:rPr>
          <w:color w:val="000000" w:themeColor="text1"/>
          <w:sz w:val="20"/>
          <w:szCs w:val="20"/>
        </w:rPr>
        <w:t>Que tinc coneixement que l’incompliment d’algun dels requisits establerts en aquesta declaració comporta, després de l’oportú procediment de reintegrament, l’obligació de tornar les ajudes percebudes i els interessos de demora corresponents.</w:t>
      </w:r>
    </w:p>
    <w:p w:rsidR="00BC5C1D" w:rsidRPr="00C64565" w:rsidRDefault="00BC5C1D" w:rsidP="00BC5C1D">
      <w:pPr>
        <w:pStyle w:val="Default"/>
        <w:jc w:val="both"/>
        <w:rPr>
          <w:color w:val="000000" w:themeColor="text1"/>
          <w:sz w:val="20"/>
          <w:szCs w:val="20"/>
        </w:rPr>
      </w:pPr>
    </w:p>
    <w:p w:rsidR="00BC5C1D" w:rsidRDefault="00BC5C1D" w:rsidP="00BC5C1D">
      <w:pPr>
        <w:pStyle w:val="Default"/>
        <w:jc w:val="both"/>
        <w:rPr>
          <w:color w:val="000000" w:themeColor="text1"/>
          <w:sz w:val="20"/>
          <w:szCs w:val="20"/>
        </w:rPr>
      </w:pPr>
      <w:r w:rsidRPr="00C64565">
        <w:rPr>
          <w:color w:val="000000" w:themeColor="text1"/>
          <w:sz w:val="20"/>
          <w:szCs w:val="20"/>
        </w:rPr>
        <w:t>Data i signatura</w:t>
      </w:r>
    </w:p>
    <w:p w:rsidR="00F1091F" w:rsidRPr="00C64565" w:rsidRDefault="00F1091F" w:rsidP="00BC5C1D">
      <w:pPr>
        <w:pStyle w:val="Default"/>
        <w:jc w:val="both"/>
        <w:rPr>
          <w:color w:val="000000" w:themeColor="text1"/>
          <w:sz w:val="20"/>
          <w:szCs w:val="20"/>
        </w:rPr>
      </w:pPr>
    </w:p>
    <w:p w:rsidR="00BC5C1D" w:rsidRPr="00C64565" w:rsidRDefault="00BC5C1D" w:rsidP="00BC5C1D">
      <w:pPr>
        <w:pStyle w:val="Default"/>
        <w:jc w:val="both"/>
        <w:rPr>
          <w:color w:val="000000" w:themeColor="text1"/>
          <w:sz w:val="20"/>
          <w:szCs w:val="20"/>
        </w:rPr>
      </w:pPr>
      <w:r w:rsidRPr="00C64565">
        <w:rPr>
          <w:color w:val="000000" w:themeColor="text1"/>
          <w:sz w:val="20"/>
          <w:szCs w:val="20"/>
        </w:rPr>
        <w:t>Nom i Cognoms:</w:t>
      </w:r>
    </w:p>
    <w:p w:rsidR="00BC5C1D" w:rsidRPr="00C64565" w:rsidRDefault="00BC5C1D" w:rsidP="00BC5C1D">
      <w:pPr>
        <w:pStyle w:val="Default"/>
        <w:jc w:val="both"/>
        <w:rPr>
          <w:color w:val="000000" w:themeColor="text1"/>
          <w:sz w:val="20"/>
          <w:szCs w:val="20"/>
        </w:rPr>
      </w:pPr>
      <w:r w:rsidRPr="00C64565">
        <w:rPr>
          <w:color w:val="000000" w:themeColor="text1"/>
          <w:sz w:val="20"/>
          <w:szCs w:val="20"/>
        </w:rPr>
        <w:t>DNI:</w:t>
      </w:r>
    </w:p>
    <w:p w:rsidR="00BC5C1D" w:rsidRPr="00C64565" w:rsidRDefault="00BC5C1D" w:rsidP="00BC5C1D">
      <w:pPr>
        <w:pStyle w:val="Default"/>
        <w:jc w:val="both"/>
        <w:rPr>
          <w:color w:val="000000" w:themeColor="text1"/>
          <w:sz w:val="20"/>
          <w:szCs w:val="20"/>
        </w:rPr>
      </w:pPr>
      <w:r w:rsidRPr="00C64565">
        <w:rPr>
          <w:color w:val="000000" w:themeColor="text1"/>
          <w:sz w:val="20"/>
          <w:szCs w:val="20"/>
        </w:rPr>
        <w:t>Càrrec:</w:t>
      </w:r>
    </w:p>
    <w:p w:rsidR="00024B2C" w:rsidRPr="00C64565" w:rsidRDefault="00024B2C">
      <w:pPr>
        <w:rPr>
          <w:sz w:val="20"/>
        </w:rPr>
      </w:pPr>
    </w:p>
    <w:sectPr w:rsidR="00024B2C" w:rsidRPr="00C64565">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7F9" w:rsidRDefault="00E527F9" w:rsidP="003A6BE8">
      <w:r>
        <w:separator/>
      </w:r>
    </w:p>
  </w:endnote>
  <w:endnote w:type="continuationSeparator" w:id="0">
    <w:p w:rsidR="00E527F9" w:rsidRDefault="00E527F9" w:rsidP="003A6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6B1" w:rsidRDefault="00EE06B1" w:rsidP="00EE06B1">
    <w:pPr>
      <w:pStyle w:val="Peu"/>
      <w:tabs>
        <w:tab w:val="clear" w:pos="4252"/>
        <w:tab w:val="clear" w:pos="8504"/>
        <w:tab w:val="center" w:pos="3968"/>
      </w:tabs>
    </w:pPr>
    <w:r>
      <w:t xml:space="preserve">   </w:t>
    </w:r>
  </w:p>
  <w:p w:rsidR="00EE06B1" w:rsidRDefault="00EE06B1">
    <w:pPr>
      <w:pStyle w:val="Peu"/>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B5D" w:rsidRDefault="00DD1B5D" w:rsidP="00EE06B1">
    <w:pPr>
      <w:pStyle w:val="Peu"/>
      <w:tabs>
        <w:tab w:val="clear" w:pos="4252"/>
        <w:tab w:val="clear" w:pos="8504"/>
        <w:tab w:val="center" w:pos="3968"/>
      </w:tabs>
    </w:pPr>
    <w:r w:rsidRPr="00BB2142">
      <w:rPr>
        <w:noProof/>
        <w:lang w:eastAsia="ca-ES"/>
      </w:rPr>
      <w:drawing>
        <wp:inline distT="0" distB="0" distL="0" distR="0" wp14:anchorId="51622819" wp14:editId="3DA93959">
          <wp:extent cx="3183255" cy="427990"/>
          <wp:effectExtent l="0" t="0" r="0" b="0"/>
          <wp:docPr id="1" name="Imatge 1" descr="C:\Users\vidiella\AppData\Local\Temp\Temp1_NextGenerationCatalunya (1).zip\NextGenerationCatalunya\COLOR\UE+Gobierno+Pl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idiella\AppData\Local\Temp\Temp1_NextGenerationCatalunya (1).zip\NextGenerationCatalunya\COLOR\UE+Gobierno+Pla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3255" cy="427990"/>
                  </a:xfrm>
                  <a:prstGeom prst="rect">
                    <a:avLst/>
                  </a:prstGeom>
                  <a:noFill/>
                  <a:ln>
                    <a:noFill/>
                  </a:ln>
                </pic:spPr>
              </pic:pic>
            </a:graphicData>
          </a:graphic>
        </wp:inline>
      </w:drawing>
    </w:r>
    <w:r>
      <w:t xml:space="preserve">   </w:t>
    </w:r>
    <w:r w:rsidRPr="00BB2142">
      <w:rPr>
        <w:noProof/>
        <w:lang w:eastAsia="ca-ES"/>
      </w:rPr>
      <w:drawing>
        <wp:inline distT="0" distB="0" distL="0" distR="0" wp14:anchorId="2009E540" wp14:editId="36AC7A87">
          <wp:extent cx="2077720" cy="248920"/>
          <wp:effectExtent l="0" t="0" r="0" b="0"/>
          <wp:docPr id="2" name="Imatge 2" descr="C:\Users\vidiella\AppData\Local\Temp\Temp1_NextGenerationCatalunya (1).zip\NextGenerationCatalunya\COLOR\Next Generation+Generali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idiella\AppData\Local\Temp\Temp1_NextGenerationCatalunya (1).zip\NextGenerationCatalunya\COLOR\Next Generation+Generalita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7720" cy="248920"/>
                  </a:xfrm>
                  <a:prstGeom prst="rect">
                    <a:avLst/>
                  </a:prstGeom>
                  <a:noFill/>
                  <a:ln>
                    <a:noFill/>
                  </a:ln>
                </pic:spPr>
              </pic:pic>
            </a:graphicData>
          </a:graphic>
        </wp:inline>
      </w:drawing>
    </w:r>
  </w:p>
  <w:p w:rsidR="00DD1B5D" w:rsidRDefault="00DD1B5D">
    <w:pPr>
      <w:pStyle w:val="Peu"/>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7F9" w:rsidRDefault="00E527F9" w:rsidP="003A6BE8">
      <w:r>
        <w:separator/>
      </w:r>
    </w:p>
  </w:footnote>
  <w:footnote w:type="continuationSeparator" w:id="0">
    <w:p w:rsidR="00E527F9" w:rsidRDefault="00E527F9" w:rsidP="003A6B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BE8" w:rsidRDefault="003A6BE8">
    <w:pPr>
      <w:pStyle w:val="Capalera"/>
    </w:pPr>
    <w:r>
      <w:rPr>
        <w:noProof/>
        <w:lang w:eastAsia="ca-ES"/>
      </w:rPr>
      <mc:AlternateContent>
        <mc:Choice Requires="wps">
          <w:drawing>
            <wp:anchor distT="0" distB="0" distL="114300" distR="114300" simplePos="0" relativeHeight="251659264" behindDoc="0" locked="0" layoutInCell="1" allowOverlap="1" wp14:anchorId="44A97AC9" wp14:editId="34D852F4">
              <wp:simplePos x="0" y="0"/>
              <wp:positionH relativeFrom="column">
                <wp:posOffset>0</wp:posOffset>
              </wp:positionH>
              <wp:positionV relativeFrom="paragraph">
                <wp:posOffset>-635</wp:posOffset>
              </wp:positionV>
              <wp:extent cx="1289050" cy="679450"/>
              <wp:effectExtent l="0" t="0" r="25400" b="25400"/>
              <wp:wrapNone/>
              <wp:docPr id="3" name="Rectangle 3"/>
              <wp:cNvGraphicFramePr/>
              <a:graphic xmlns:a="http://schemas.openxmlformats.org/drawingml/2006/main">
                <a:graphicData uri="http://schemas.microsoft.com/office/word/2010/wordprocessingShape">
                  <wps:wsp>
                    <wps:cNvSpPr/>
                    <wps:spPr>
                      <a:xfrm>
                        <a:off x="0" y="0"/>
                        <a:ext cx="1289050" cy="679450"/>
                      </a:xfrm>
                      <a:prstGeom prst="rect">
                        <a:avLst/>
                      </a:prstGeom>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txbx>
                      <w:txbxContent>
                        <w:p w:rsidR="003A6BE8" w:rsidRPr="00DB3623" w:rsidRDefault="003A6BE8" w:rsidP="003A6BE8">
                          <w:pPr>
                            <w:jc w:val="center"/>
                            <w:rPr>
                              <w:rFonts w:cs="Arial"/>
                              <w:color w:val="7B7B7B" w:themeColor="accent3" w:themeShade="BF"/>
                              <w:sz w:val="16"/>
                              <w:szCs w:val="16"/>
                            </w:rPr>
                          </w:pPr>
                          <w:r w:rsidRPr="00DB3623">
                            <w:rPr>
                              <w:rFonts w:cs="Arial"/>
                              <w:color w:val="7B7B7B" w:themeColor="accent3" w:themeShade="BF"/>
                              <w:sz w:val="16"/>
                              <w:szCs w:val="16"/>
                            </w:rPr>
                            <w:t>Incloure logo entitat declarant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A97AC9" id="Rectangle 3" o:spid="_x0000_s1026" style="position:absolute;margin-left:0;margin-top:-.05pt;width:101.5pt;height:5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" fillcolor="white [3201]" strokecolor="#bfbfbf [2412]" strokeweight="1pt">
              <v:textbox>
                <w:txbxContent>
                  <w:p w:rsidR="003A6BE8" w:rsidRPr="00DB3623" w:rsidRDefault="003A6BE8" w:rsidP="003A6BE8">
                    <w:pPr>
                      <w:jc w:val="center"/>
                      <w:rPr>
                        <w:rFonts w:cs="Arial"/>
                        <w:color w:val="7B7B7B" w:themeColor="accent3" w:themeShade="BF"/>
                        <w:sz w:val="16"/>
                        <w:szCs w:val="16"/>
                      </w:rPr>
                    </w:pPr>
                    <w:r w:rsidRPr="00DB3623">
                      <w:rPr>
                        <w:rFonts w:cs="Arial"/>
                        <w:color w:val="7B7B7B" w:themeColor="accent3" w:themeShade="BF"/>
                        <w:sz w:val="16"/>
                        <w:szCs w:val="16"/>
                      </w:rPr>
                      <w:t xml:space="preserve">Incloure </w:t>
                    </w:r>
                    <w:proofErr w:type="spellStart"/>
                    <w:r w:rsidRPr="00DB3623">
                      <w:rPr>
                        <w:rFonts w:cs="Arial"/>
                        <w:color w:val="7B7B7B" w:themeColor="accent3" w:themeShade="BF"/>
                        <w:sz w:val="16"/>
                        <w:szCs w:val="16"/>
                      </w:rPr>
                      <w:t>logo</w:t>
                    </w:r>
                    <w:proofErr w:type="spellEnd"/>
                    <w:r w:rsidRPr="00DB3623">
                      <w:rPr>
                        <w:rFonts w:cs="Arial"/>
                        <w:color w:val="7B7B7B" w:themeColor="accent3" w:themeShade="BF"/>
                        <w:sz w:val="16"/>
                        <w:szCs w:val="16"/>
                      </w:rPr>
                      <w:t xml:space="preserve"> entitat declarant</w:t>
                    </w:r>
                  </w:p>
                </w:txbxContent>
              </v:textbox>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D4012E"/>
    <w:multiLevelType w:val="hybridMultilevel"/>
    <w:tmpl w:val="A89E255A"/>
    <w:lvl w:ilvl="0" w:tplc="B7EC6AEE">
      <w:start w:val="1"/>
      <w:numFmt w:val="lowerLetter"/>
      <w:lvlText w:val="%1)"/>
      <w:lvlJc w:val="left"/>
      <w:pPr>
        <w:ind w:left="927" w:hanging="360"/>
      </w:pPr>
      <w:rPr>
        <w:rFonts w:hint="default"/>
      </w:rPr>
    </w:lvl>
    <w:lvl w:ilvl="1" w:tplc="04030019" w:tentative="1">
      <w:start w:val="1"/>
      <w:numFmt w:val="lowerLetter"/>
      <w:lvlText w:val="%2."/>
      <w:lvlJc w:val="left"/>
      <w:pPr>
        <w:ind w:left="1647" w:hanging="360"/>
      </w:pPr>
    </w:lvl>
    <w:lvl w:ilvl="2" w:tplc="0403001B" w:tentative="1">
      <w:start w:val="1"/>
      <w:numFmt w:val="lowerRoman"/>
      <w:lvlText w:val="%3."/>
      <w:lvlJc w:val="right"/>
      <w:pPr>
        <w:ind w:left="2367" w:hanging="180"/>
      </w:pPr>
    </w:lvl>
    <w:lvl w:ilvl="3" w:tplc="0403000F" w:tentative="1">
      <w:start w:val="1"/>
      <w:numFmt w:val="decimal"/>
      <w:lvlText w:val="%4."/>
      <w:lvlJc w:val="left"/>
      <w:pPr>
        <w:ind w:left="3087" w:hanging="360"/>
      </w:pPr>
    </w:lvl>
    <w:lvl w:ilvl="4" w:tplc="04030019" w:tentative="1">
      <w:start w:val="1"/>
      <w:numFmt w:val="lowerLetter"/>
      <w:lvlText w:val="%5."/>
      <w:lvlJc w:val="left"/>
      <w:pPr>
        <w:ind w:left="3807" w:hanging="360"/>
      </w:pPr>
    </w:lvl>
    <w:lvl w:ilvl="5" w:tplc="0403001B" w:tentative="1">
      <w:start w:val="1"/>
      <w:numFmt w:val="lowerRoman"/>
      <w:lvlText w:val="%6."/>
      <w:lvlJc w:val="right"/>
      <w:pPr>
        <w:ind w:left="4527" w:hanging="180"/>
      </w:pPr>
    </w:lvl>
    <w:lvl w:ilvl="6" w:tplc="0403000F" w:tentative="1">
      <w:start w:val="1"/>
      <w:numFmt w:val="decimal"/>
      <w:lvlText w:val="%7."/>
      <w:lvlJc w:val="left"/>
      <w:pPr>
        <w:ind w:left="5247" w:hanging="360"/>
      </w:pPr>
    </w:lvl>
    <w:lvl w:ilvl="7" w:tplc="04030019" w:tentative="1">
      <w:start w:val="1"/>
      <w:numFmt w:val="lowerLetter"/>
      <w:lvlText w:val="%8."/>
      <w:lvlJc w:val="left"/>
      <w:pPr>
        <w:ind w:left="5967" w:hanging="360"/>
      </w:pPr>
    </w:lvl>
    <w:lvl w:ilvl="8" w:tplc="0403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C1D"/>
    <w:rsid w:val="00024B2C"/>
    <w:rsid w:val="00150C67"/>
    <w:rsid w:val="002B5BA5"/>
    <w:rsid w:val="003A6BE8"/>
    <w:rsid w:val="00491F11"/>
    <w:rsid w:val="007A4237"/>
    <w:rsid w:val="00B840D8"/>
    <w:rsid w:val="00BC5C1D"/>
    <w:rsid w:val="00C64565"/>
    <w:rsid w:val="00D3388F"/>
    <w:rsid w:val="00DD1B5D"/>
    <w:rsid w:val="00E527F9"/>
    <w:rsid w:val="00E83BDD"/>
    <w:rsid w:val="00EE06B1"/>
    <w:rsid w:val="00F1091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DFE2AC8-0381-4FBC-9A8D-9B8A0ABA4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C1D"/>
    <w:pPr>
      <w:spacing w:after="0" w:line="240" w:lineRule="auto"/>
    </w:pPr>
    <w:rPr>
      <w:rFonts w:ascii="Arial" w:eastAsia="Times New Roman" w:hAnsi="Arial" w:cs="Times New Roman"/>
      <w:szCs w:val="20"/>
      <w:lang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Default">
    <w:name w:val="Default"/>
    <w:basedOn w:val="Normal"/>
    <w:rsid w:val="00BC5C1D"/>
    <w:pPr>
      <w:autoSpaceDE w:val="0"/>
      <w:autoSpaceDN w:val="0"/>
    </w:pPr>
    <w:rPr>
      <w:rFonts w:eastAsiaTheme="minorHAnsi" w:cs="Arial"/>
      <w:color w:val="000000"/>
      <w:sz w:val="24"/>
      <w:szCs w:val="24"/>
      <w:lang w:eastAsia="en-US"/>
    </w:rPr>
  </w:style>
  <w:style w:type="paragraph" w:styleId="Pargrafdellista">
    <w:name w:val="List Paragraph"/>
    <w:basedOn w:val="Normal"/>
    <w:uiPriority w:val="34"/>
    <w:qFormat/>
    <w:rsid w:val="00C64565"/>
    <w:pPr>
      <w:ind w:left="720"/>
      <w:contextualSpacing/>
    </w:pPr>
  </w:style>
  <w:style w:type="paragraph" w:styleId="Capalera">
    <w:name w:val="header"/>
    <w:basedOn w:val="Normal"/>
    <w:link w:val="CapaleraCar"/>
    <w:uiPriority w:val="99"/>
    <w:unhideWhenUsed/>
    <w:rsid w:val="003A6BE8"/>
    <w:pPr>
      <w:tabs>
        <w:tab w:val="center" w:pos="4252"/>
        <w:tab w:val="right" w:pos="8504"/>
      </w:tabs>
    </w:pPr>
  </w:style>
  <w:style w:type="character" w:customStyle="1" w:styleId="CapaleraCar">
    <w:name w:val="Capçalera Car"/>
    <w:basedOn w:val="Tipusdelletraperdefectedelpargraf"/>
    <w:link w:val="Capalera"/>
    <w:uiPriority w:val="99"/>
    <w:rsid w:val="003A6BE8"/>
    <w:rPr>
      <w:rFonts w:ascii="Arial" w:eastAsia="Times New Roman" w:hAnsi="Arial" w:cs="Times New Roman"/>
      <w:szCs w:val="20"/>
      <w:lang w:eastAsia="es-ES"/>
    </w:rPr>
  </w:style>
  <w:style w:type="paragraph" w:styleId="Peu">
    <w:name w:val="footer"/>
    <w:basedOn w:val="Normal"/>
    <w:link w:val="PeuCar"/>
    <w:unhideWhenUsed/>
    <w:rsid w:val="003A6BE8"/>
    <w:pPr>
      <w:tabs>
        <w:tab w:val="center" w:pos="4252"/>
        <w:tab w:val="right" w:pos="8504"/>
      </w:tabs>
    </w:pPr>
  </w:style>
  <w:style w:type="character" w:customStyle="1" w:styleId="PeuCar">
    <w:name w:val="Peu Car"/>
    <w:basedOn w:val="Tipusdelletraperdefectedelpargraf"/>
    <w:link w:val="Peu"/>
    <w:uiPriority w:val="99"/>
    <w:rsid w:val="003A6BE8"/>
    <w:rPr>
      <w:rFonts w:ascii="Arial" w:eastAsia="Times New Roman" w:hAnsi="Arial" w:cs="Times New Roman"/>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854859">
      <w:bodyDiv w:val="1"/>
      <w:marLeft w:val="0"/>
      <w:marRight w:val="0"/>
      <w:marTop w:val="0"/>
      <w:marBottom w:val="0"/>
      <w:divBdr>
        <w:top w:val="none" w:sz="0" w:space="0" w:color="auto"/>
        <w:left w:val="none" w:sz="0" w:space="0" w:color="auto"/>
        <w:bottom w:val="none" w:sz="0" w:space="0" w:color="auto"/>
        <w:right w:val="none" w:sz="0" w:space="0" w:color="auto"/>
      </w:divBdr>
    </w:div>
    <w:div w:id="183745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814</Words>
  <Characters>4646</Characters>
  <Application>Microsoft Office Word</Application>
  <DocSecurity>4</DocSecurity>
  <Lines>38</Lines>
  <Paragraphs>10</Paragraphs>
  <ScaleCrop>false</ScaleCrop>
  <HeadingPairs>
    <vt:vector size="2" baseType="variant">
      <vt:variant>
        <vt:lpstr>Títol</vt:lpstr>
      </vt:variant>
      <vt:variant>
        <vt:i4>1</vt:i4>
      </vt:variant>
    </vt:vector>
  </HeadingPairs>
  <TitlesOfParts>
    <vt:vector size="1" baseType="lpstr">
      <vt:lpstr/>
    </vt:vector>
  </TitlesOfParts>
  <Company>Generalitat de Catalunya</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Vidiella Oromí, Sònia</dc:creator>
  <cp:keywords/>
  <dc:description/>
  <cp:lastModifiedBy>Lozano Casademont, Marta</cp:lastModifiedBy>
  <cp:revision>2</cp:revision>
  <dcterms:created xsi:type="dcterms:W3CDTF">2023-01-25T12:49:00Z</dcterms:created>
  <dcterms:modified xsi:type="dcterms:W3CDTF">2023-01-25T12:49:00Z</dcterms:modified>
</cp:coreProperties>
</file>