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8D" w:rsidRPr="005145FB" w:rsidRDefault="0022658D" w:rsidP="005145FB">
      <w:pPr>
        <w:jc w:val="thaiDistribute"/>
        <w:rPr>
          <w:rFonts w:ascii="Arial" w:hAnsi="Arial" w:cs="Arial"/>
          <w:lang w:eastAsia="es-ES"/>
        </w:rPr>
      </w:pPr>
    </w:p>
    <w:p w:rsidR="0022658D" w:rsidRPr="005145FB" w:rsidRDefault="00225EF8" w:rsidP="005145FB">
      <w:pPr>
        <w:ind w:left="360"/>
        <w:jc w:val="center"/>
        <w:rPr>
          <w:rFonts w:ascii="Arial" w:hAnsi="Arial" w:cs="Arial"/>
          <w:b/>
          <w:u w:val="single"/>
          <w:lang w:eastAsia="es-ES"/>
        </w:rPr>
      </w:pPr>
      <w:r w:rsidRPr="005145FB">
        <w:rPr>
          <w:rFonts w:ascii="Arial" w:hAnsi="Arial" w:cs="Arial"/>
          <w:b/>
          <w:u w:val="single"/>
          <w:lang w:eastAsia="es-ES"/>
        </w:rPr>
        <w:t xml:space="preserve">CONSTITUCIÓ I ALIENACIÓ O CESSIÓ GRATUÏTA DE </w:t>
      </w:r>
      <w:r w:rsidR="0022658D" w:rsidRPr="005145FB">
        <w:rPr>
          <w:rFonts w:ascii="Arial" w:hAnsi="Arial" w:cs="Arial"/>
          <w:b/>
          <w:u w:val="single"/>
          <w:lang w:eastAsia="es-ES"/>
        </w:rPr>
        <w:t>DRET DE SUPERFÍCIE</w:t>
      </w:r>
      <w:r w:rsidR="005145FB" w:rsidRPr="005145FB">
        <w:rPr>
          <w:rFonts w:ascii="Arial" w:hAnsi="Arial" w:cs="Arial"/>
          <w:b/>
          <w:u w:val="single"/>
          <w:lang w:eastAsia="es-ES"/>
        </w:rPr>
        <w:t xml:space="preserve"> DE BÉ PATRIMONIALO DE PMSH</w:t>
      </w:r>
    </w:p>
    <w:p w:rsidR="0022658D" w:rsidRPr="005145FB" w:rsidRDefault="0022658D" w:rsidP="005145FB">
      <w:pPr>
        <w:ind w:left="360"/>
        <w:jc w:val="thaiDistribute"/>
        <w:rPr>
          <w:rFonts w:ascii="Arial" w:hAnsi="Arial" w:cs="Arial"/>
          <w:b/>
          <w:lang w:eastAsia="es-ES"/>
        </w:rPr>
      </w:pPr>
    </w:p>
    <w:p w:rsidR="00793F13" w:rsidRDefault="00793F13" w:rsidP="005145FB">
      <w:pPr>
        <w:pStyle w:val="Textindependent"/>
        <w:numPr>
          <w:ilvl w:val="0"/>
          <w:numId w:val="1"/>
        </w:numPr>
        <w:tabs>
          <w:tab w:val="left" w:pos="567"/>
        </w:tabs>
        <w:rPr>
          <w:sz w:val="22"/>
          <w:szCs w:val="22"/>
        </w:rPr>
      </w:pPr>
      <w:r w:rsidRPr="005145FB">
        <w:rPr>
          <w:sz w:val="22"/>
          <w:szCs w:val="22"/>
        </w:rPr>
        <w:t>Certificat del secretari de la corporació</w:t>
      </w:r>
      <w:r w:rsidR="0022658D" w:rsidRPr="005145FB">
        <w:rPr>
          <w:sz w:val="22"/>
          <w:szCs w:val="22"/>
        </w:rPr>
        <w:t xml:space="preserve"> (degudament nomenat per la DGAL i inscrit al Registre de Funcionaris Habilitats)</w:t>
      </w:r>
      <w:r w:rsidRPr="005145FB">
        <w:rPr>
          <w:sz w:val="22"/>
          <w:szCs w:val="22"/>
        </w:rPr>
        <w:t>, acreditatiu que la finca sobre la que es vol constituir el dret de superfície figura inscrita a l'Inventari de Béns de la corporació amb</w:t>
      </w:r>
      <w:r w:rsidR="0006259D" w:rsidRPr="005145FB">
        <w:rPr>
          <w:sz w:val="22"/>
          <w:szCs w:val="22"/>
        </w:rPr>
        <w:t xml:space="preserve"> la qualificació de patrimonial,</w:t>
      </w:r>
      <w:r w:rsidRPr="005145FB">
        <w:rPr>
          <w:sz w:val="22"/>
          <w:szCs w:val="22"/>
        </w:rPr>
        <w:t xml:space="preserve"> </w:t>
      </w:r>
      <w:r w:rsidR="0006259D" w:rsidRPr="005145FB">
        <w:rPr>
          <w:sz w:val="22"/>
          <w:szCs w:val="22"/>
        </w:rPr>
        <w:t xml:space="preserve">així com, també al Registre de la Propietat, identificant-se les dades registrals de </w:t>
      </w:r>
      <w:r w:rsidR="00F2349F" w:rsidRPr="005145FB">
        <w:rPr>
          <w:sz w:val="22"/>
          <w:szCs w:val="22"/>
        </w:rPr>
        <w:t>l’immoble. S’ha</w:t>
      </w:r>
      <w:r w:rsidRPr="005145FB">
        <w:rPr>
          <w:sz w:val="22"/>
          <w:szCs w:val="22"/>
        </w:rPr>
        <w:t xml:space="preserve"> de certificar si la finca integra el patrimoni municipal de sòl i d’habitatge.</w:t>
      </w:r>
    </w:p>
    <w:p w:rsidR="005145FB" w:rsidRPr="003F22C5" w:rsidRDefault="005145FB" w:rsidP="005145FB">
      <w:pPr>
        <w:pStyle w:val="Textindependent"/>
        <w:spacing w:before="120" w:after="120"/>
        <w:ind w:left="360"/>
        <w:rPr>
          <w:sz w:val="22"/>
          <w:szCs w:val="22"/>
        </w:rPr>
      </w:pPr>
      <w:r w:rsidRPr="003F22C5">
        <w:rPr>
          <w:sz w:val="22"/>
          <w:szCs w:val="22"/>
          <w:shd w:val="clear" w:color="auto" w:fill="FFFFFF"/>
        </w:rPr>
        <w:t xml:space="preserve">En aquest sentit, </w:t>
      </w:r>
      <w:r>
        <w:rPr>
          <w:sz w:val="22"/>
          <w:szCs w:val="22"/>
        </w:rPr>
        <w:t xml:space="preserve">si la finca a </w:t>
      </w:r>
      <w:r w:rsidRPr="003F22C5">
        <w:rPr>
          <w:sz w:val="22"/>
          <w:szCs w:val="22"/>
        </w:rPr>
        <w:t>integra el patrimoni municipal de sòl i d’habitatge, en</w:t>
      </w:r>
      <w:r w:rsidRPr="003F22C5">
        <w:rPr>
          <w:sz w:val="22"/>
          <w:szCs w:val="22"/>
          <w:shd w:val="clear" w:color="auto" w:fill="FFFFFF"/>
        </w:rPr>
        <w:t xml:space="preserve"> els municipis inclosos en les àrees de demanda residencial forta i acreditada, el secretari ha de certificar que s’ha tramés l'inventari dels béns i els drets que integren el patrimoni municipal de sòl i d'habitatge, així com el balanç de situació d'aquest patrimoni, al Registre de planejament urbanístic de Catalunya per a la seva inscripció, de conformitat amb els apartats 5 i 6 de l’article</w:t>
      </w:r>
      <w:r w:rsidRPr="003F22C5">
        <w:rPr>
          <w:snapToGrid w:val="0"/>
          <w:sz w:val="22"/>
          <w:szCs w:val="22"/>
        </w:rPr>
        <w:t>164 del Decret Legislatiu</w:t>
      </w:r>
      <w:r w:rsidRPr="003F22C5">
        <w:rPr>
          <w:sz w:val="22"/>
          <w:szCs w:val="22"/>
        </w:rPr>
        <w:t xml:space="preserve"> 1/2010, de 3 d'agost, pel qual s'aprova el Text refós de la Llei d'urbanisme (en endavant , TRLUC).</w:t>
      </w:r>
    </w:p>
    <w:p w:rsidR="00793F13" w:rsidRPr="005145FB" w:rsidRDefault="00793F13" w:rsidP="005145FB">
      <w:pPr>
        <w:numPr>
          <w:ilvl w:val="0"/>
          <w:numId w:val="1"/>
        </w:numPr>
        <w:jc w:val="thaiDistribute"/>
        <w:rPr>
          <w:rFonts w:ascii="Arial" w:hAnsi="Arial" w:cs="Arial"/>
          <w:lang w:eastAsia="es-ES"/>
        </w:rPr>
      </w:pPr>
      <w:r w:rsidRPr="005145FB">
        <w:rPr>
          <w:rFonts w:ascii="Arial" w:hAnsi="Arial" w:cs="Arial"/>
          <w:lang w:eastAsia="es-ES"/>
        </w:rPr>
        <w:t>Certificat o nota simple</w:t>
      </w:r>
      <w:r w:rsidR="00676F6B" w:rsidRPr="005145FB">
        <w:rPr>
          <w:rFonts w:ascii="Arial" w:hAnsi="Arial" w:cs="Arial"/>
          <w:lang w:eastAsia="es-ES"/>
        </w:rPr>
        <w:t xml:space="preserve"> actualitzada</w:t>
      </w:r>
      <w:r w:rsidRPr="005145FB">
        <w:rPr>
          <w:rFonts w:ascii="Arial" w:hAnsi="Arial" w:cs="Arial"/>
          <w:lang w:eastAsia="es-ES"/>
        </w:rPr>
        <w:t xml:space="preserve"> del Registre de la Propietat de la finca sobre la que es vol constituir el dret de superfície.</w:t>
      </w:r>
    </w:p>
    <w:p w:rsidR="00676F6B" w:rsidRPr="005145FB" w:rsidRDefault="00676F6B" w:rsidP="005145FB">
      <w:pPr>
        <w:pStyle w:val="Pargrafdellista"/>
        <w:rPr>
          <w:rFonts w:ascii="Arial" w:hAnsi="Arial" w:cs="Arial"/>
          <w:lang w:eastAsia="es-ES"/>
        </w:rPr>
      </w:pPr>
    </w:p>
    <w:p w:rsidR="0022658D" w:rsidRPr="005145FB" w:rsidRDefault="00676F6B" w:rsidP="005145FB">
      <w:pPr>
        <w:numPr>
          <w:ilvl w:val="0"/>
          <w:numId w:val="1"/>
        </w:numPr>
        <w:jc w:val="thaiDistribute"/>
        <w:rPr>
          <w:rFonts w:ascii="Arial" w:hAnsi="Arial" w:cs="Arial"/>
          <w:lang w:eastAsia="es-ES"/>
        </w:rPr>
      </w:pPr>
      <w:r w:rsidRPr="005145FB">
        <w:rPr>
          <w:rFonts w:ascii="Arial" w:hAnsi="Arial" w:cs="Arial"/>
          <w:lang w:eastAsia="es-ES"/>
        </w:rPr>
        <w:t xml:space="preserve">Informació cadastral </w:t>
      </w:r>
      <w:r w:rsidR="0022658D" w:rsidRPr="005145FB">
        <w:rPr>
          <w:rFonts w:ascii="Arial" w:hAnsi="Arial" w:cs="Arial"/>
          <w:lang w:eastAsia="es-ES"/>
        </w:rPr>
        <w:t>actualitzada</w:t>
      </w:r>
      <w:r w:rsidRPr="005145FB">
        <w:rPr>
          <w:rFonts w:ascii="Arial" w:hAnsi="Arial" w:cs="Arial"/>
          <w:lang w:eastAsia="es-ES"/>
        </w:rPr>
        <w:t xml:space="preserve"> de la finca sobre la que es vol constituir el dret de superfície.</w:t>
      </w:r>
    </w:p>
    <w:p w:rsidR="0022658D" w:rsidRPr="005145FB" w:rsidRDefault="0022658D" w:rsidP="005145FB">
      <w:pPr>
        <w:pStyle w:val="Pargrafdellista"/>
        <w:rPr>
          <w:rFonts w:ascii="Arial" w:hAnsi="Arial" w:cs="Arial"/>
          <w:lang w:eastAsia="es-ES"/>
        </w:rPr>
      </w:pPr>
    </w:p>
    <w:p w:rsidR="00E64EE8" w:rsidRPr="005145FB" w:rsidRDefault="00793F13" w:rsidP="005145FB">
      <w:pPr>
        <w:numPr>
          <w:ilvl w:val="0"/>
          <w:numId w:val="1"/>
        </w:numPr>
        <w:jc w:val="thaiDistribute"/>
        <w:rPr>
          <w:rFonts w:ascii="Arial" w:hAnsi="Arial" w:cs="Arial"/>
          <w:lang w:eastAsia="es-ES"/>
        </w:rPr>
      </w:pPr>
      <w:r w:rsidRPr="005145FB">
        <w:rPr>
          <w:rFonts w:ascii="Arial" w:hAnsi="Arial" w:cs="Arial"/>
          <w:lang w:eastAsia="es-ES"/>
        </w:rPr>
        <w:t>Informe jurídic del secretari de la corporació</w:t>
      </w:r>
      <w:r w:rsidR="0022658D" w:rsidRPr="005145FB">
        <w:rPr>
          <w:rFonts w:ascii="Arial" w:hAnsi="Arial" w:cs="Arial"/>
          <w:lang w:eastAsia="es-ES"/>
        </w:rPr>
        <w:t xml:space="preserve"> (</w:t>
      </w:r>
      <w:r w:rsidR="0022658D" w:rsidRPr="005145FB">
        <w:rPr>
          <w:rFonts w:ascii="Arial" w:hAnsi="Arial" w:cs="Arial"/>
        </w:rPr>
        <w:t>degudament nomenat per la DGAL i inscrit al Registre de Funcionaris Habilitats)</w:t>
      </w:r>
      <w:r w:rsidR="0022658D" w:rsidRPr="005145FB">
        <w:rPr>
          <w:rFonts w:ascii="Arial" w:hAnsi="Arial" w:cs="Arial"/>
          <w:lang w:eastAsia="es-ES"/>
        </w:rPr>
        <w:t xml:space="preserve"> </w:t>
      </w:r>
      <w:r w:rsidRPr="005145FB">
        <w:rPr>
          <w:rFonts w:ascii="Arial" w:hAnsi="Arial" w:cs="Arial"/>
          <w:lang w:eastAsia="es-ES"/>
        </w:rPr>
        <w:t>sobre l’operació projectada.</w:t>
      </w:r>
      <w:r w:rsidR="00E64EE8" w:rsidRPr="005145FB">
        <w:rPr>
          <w:rFonts w:ascii="Arial" w:hAnsi="Arial" w:cs="Arial"/>
        </w:rPr>
        <w:t xml:space="preserve"> L’informe referenciat haurà d’incloure</w:t>
      </w:r>
      <w:r w:rsidR="00676F6B" w:rsidRPr="005145FB">
        <w:rPr>
          <w:rFonts w:ascii="Arial" w:hAnsi="Arial" w:cs="Arial"/>
        </w:rPr>
        <w:t>, en el seu cas</w:t>
      </w:r>
      <w:r w:rsidR="00E64EE8" w:rsidRPr="005145FB">
        <w:rPr>
          <w:rFonts w:ascii="Arial" w:hAnsi="Arial" w:cs="Arial"/>
        </w:rPr>
        <w:t>:</w:t>
      </w:r>
    </w:p>
    <w:p w:rsidR="00E64EE8" w:rsidRPr="005145FB" w:rsidRDefault="00E64EE8" w:rsidP="005145FB">
      <w:pPr>
        <w:pStyle w:val="Pargrafdellista"/>
        <w:rPr>
          <w:rFonts w:ascii="Arial" w:hAnsi="Arial" w:cs="Arial"/>
        </w:rPr>
      </w:pPr>
    </w:p>
    <w:p w:rsidR="00E64EE8" w:rsidRPr="005145FB" w:rsidRDefault="00E64EE8" w:rsidP="005145FB">
      <w:pPr>
        <w:pStyle w:val="Textindependent"/>
        <w:rPr>
          <w:sz w:val="22"/>
          <w:szCs w:val="22"/>
        </w:rPr>
      </w:pPr>
      <w:r w:rsidRPr="005145FB">
        <w:rPr>
          <w:sz w:val="22"/>
          <w:szCs w:val="22"/>
        </w:rPr>
        <w:t>- Els motius que impossibiliten la constitució</w:t>
      </w:r>
      <w:r w:rsidR="00225EF8" w:rsidRPr="005145FB">
        <w:rPr>
          <w:sz w:val="22"/>
          <w:szCs w:val="22"/>
        </w:rPr>
        <w:t xml:space="preserve"> alienació </w:t>
      </w:r>
      <w:r w:rsidR="005145FB" w:rsidRPr="005145FB">
        <w:rPr>
          <w:sz w:val="22"/>
          <w:szCs w:val="22"/>
        </w:rPr>
        <w:t>onerosa</w:t>
      </w:r>
      <w:r w:rsidRPr="005145FB">
        <w:rPr>
          <w:sz w:val="22"/>
          <w:szCs w:val="22"/>
        </w:rPr>
        <w:t xml:space="preserve"> del dret de superfície pel procediment general de pu</w:t>
      </w:r>
      <w:r w:rsidR="00676F6B" w:rsidRPr="005145FB">
        <w:rPr>
          <w:sz w:val="22"/>
          <w:szCs w:val="22"/>
        </w:rPr>
        <w:t>blicitat i lliure concurrència, en el cas de que es pretengui realitzar per alienació directa.</w:t>
      </w:r>
    </w:p>
    <w:p w:rsidR="00E64EE8" w:rsidRPr="005145FB" w:rsidRDefault="00E64EE8" w:rsidP="005145FB">
      <w:pPr>
        <w:pStyle w:val="Textindependent"/>
        <w:rPr>
          <w:sz w:val="22"/>
          <w:szCs w:val="22"/>
        </w:rPr>
      </w:pPr>
    </w:p>
    <w:p w:rsidR="00E64EE8" w:rsidRPr="005145FB" w:rsidRDefault="00E64EE8" w:rsidP="005145FB">
      <w:pPr>
        <w:pStyle w:val="Textindependent"/>
        <w:rPr>
          <w:sz w:val="22"/>
          <w:szCs w:val="22"/>
        </w:rPr>
      </w:pPr>
      <w:r w:rsidRPr="005145FB">
        <w:rPr>
          <w:sz w:val="22"/>
          <w:szCs w:val="22"/>
        </w:rPr>
        <w:t>- Els motius que justifiquen que en el present cas es dóna algun dels supòsits excepcionals previstos per l'article 209.2.c) del</w:t>
      </w:r>
      <w:r w:rsidR="005145FB" w:rsidRPr="005145FB">
        <w:rPr>
          <w:snapToGrid w:val="0"/>
          <w:sz w:val="22"/>
          <w:szCs w:val="22"/>
        </w:rPr>
        <w:t xml:space="preserve"> Dec</w:t>
      </w:r>
      <w:r w:rsidR="005145FB" w:rsidRPr="005145FB">
        <w:rPr>
          <w:bCs/>
          <w:sz w:val="22"/>
          <w:szCs w:val="22"/>
        </w:rPr>
        <w:t>ret Legislatiu 2/2003, de 28 d'abril, pel qual s'aprova el Text refós de la Llei municipal i de règim local de Catalunya</w:t>
      </w:r>
      <w:r w:rsidRPr="005145FB">
        <w:rPr>
          <w:sz w:val="22"/>
          <w:szCs w:val="22"/>
        </w:rPr>
        <w:t xml:space="preserve"> </w:t>
      </w:r>
      <w:r w:rsidR="005145FB" w:rsidRPr="005145FB">
        <w:rPr>
          <w:sz w:val="22"/>
          <w:szCs w:val="22"/>
        </w:rPr>
        <w:t xml:space="preserve">(en endavant, </w:t>
      </w:r>
      <w:r w:rsidRPr="005145FB">
        <w:rPr>
          <w:sz w:val="22"/>
          <w:szCs w:val="22"/>
        </w:rPr>
        <w:t>TRLMRLC</w:t>
      </w:r>
      <w:r w:rsidR="005145FB" w:rsidRPr="005145FB">
        <w:rPr>
          <w:sz w:val="22"/>
          <w:szCs w:val="22"/>
        </w:rPr>
        <w:t>),</w:t>
      </w:r>
      <w:r w:rsidRPr="005145FB">
        <w:rPr>
          <w:sz w:val="22"/>
          <w:szCs w:val="22"/>
        </w:rPr>
        <w:t xml:space="preserve"> que permeten l’adjudicació directa.</w:t>
      </w:r>
    </w:p>
    <w:p w:rsidR="00E64EE8" w:rsidRPr="005145FB" w:rsidRDefault="00E64EE8" w:rsidP="005145FB">
      <w:pPr>
        <w:pStyle w:val="Textindependent"/>
        <w:rPr>
          <w:sz w:val="22"/>
          <w:szCs w:val="22"/>
        </w:rPr>
      </w:pPr>
    </w:p>
    <w:p w:rsidR="005145FB" w:rsidRPr="005145FB" w:rsidRDefault="00E64EE8" w:rsidP="005145FB">
      <w:pPr>
        <w:pStyle w:val="Textindependent"/>
        <w:rPr>
          <w:sz w:val="22"/>
          <w:szCs w:val="22"/>
        </w:rPr>
      </w:pPr>
      <w:r w:rsidRPr="005145FB">
        <w:rPr>
          <w:sz w:val="22"/>
          <w:szCs w:val="22"/>
        </w:rPr>
        <w:t xml:space="preserve">- En el cas que el bé integri el patrimoni municipal de sòl i </w:t>
      </w:r>
      <w:r w:rsidR="00225EF8" w:rsidRPr="005145FB">
        <w:rPr>
          <w:sz w:val="22"/>
          <w:szCs w:val="22"/>
        </w:rPr>
        <w:t xml:space="preserve">d’habitatge, </w:t>
      </w:r>
      <w:r w:rsidRPr="005145FB">
        <w:rPr>
          <w:sz w:val="22"/>
          <w:szCs w:val="22"/>
        </w:rPr>
        <w:t>s’haurà de regir la seva alienació pels articles 16</w:t>
      </w:r>
      <w:r w:rsidR="005145FB" w:rsidRPr="005145FB">
        <w:rPr>
          <w:sz w:val="22"/>
          <w:szCs w:val="22"/>
        </w:rPr>
        <w:t>5 a 171 del TRLUC.</w:t>
      </w:r>
    </w:p>
    <w:p w:rsidR="005145FB" w:rsidRPr="005145FB" w:rsidRDefault="005145FB" w:rsidP="005145FB">
      <w:pPr>
        <w:pStyle w:val="Textindependent"/>
        <w:rPr>
          <w:sz w:val="22"/>
          <w:szCs w:val="22"/>
        </w:rPr>
      </w:pPr>
    </w:p>
    <w:p w:rsidR="005145FB" w:rsidRPr="005145FB" w:rsidRDefault="00510405" w:rsidP="005145FB">
      <w:pPr>
        <w:pStyle w:val="Textindependent"/>
        <w:rPr>
          <w:rFonts w:eastAsia="Times New Roman"/>
          <w:bCs/>
          <w:sz w:val="22"/>
          <w:szCs w:val="22"/>
          <w:lang w:eastAsia="ca-ES"/>
        </w:rPr>
      </w:pPr>
      <w:r w:rsidRPr="005145FB">
        <w:rPr>
          <w:snapToGrid w:val="0"/>
          <w:sz w:val="22"/>
          <w:szCs w:val="22"/>
        </w:rPr>
        <w:t xml:space="preserve">- En el cas que es pretengui cedir gratuïtament el dret de superfície </w:t>
      </w:r>
      <w:r w:rsidR="002E58B4" w:rsidRPr="005145FB">
        <w:rPr>
          <w:snapToGrid w:val="0"/>
          <w:sz w:val="22"/>
          <w:szCs w:val="22"/>
        </w:rPr>
        <w:t>constitut</w:t>
      </w:r>
      <w:r w:rsidRPr="005145FB">
        <w:rPr>
          <w:snapToGrid w:val="0"/>
          <w:sz w:val="22"/>
          <w:szCs w:val="22"/>
        </w:rPr>
        <w:t>, caldrà acreditar els requisits</w:t>
      </w:r>
      <w:r w:rsidR="005145FB" w:rsidRPr="005145FB">
        <w:rPr>
          <w:snapToGrid w:val="0"/>
          <w:sz w:val="22"/>
          <w:szCs w:val="22"/>
        </w:rPr>
        <w:t xml:space="preserve"> que preveu  l’art</w:t>
      </w:r>
      <w:r w:rsidR="005145FB">
        <w:rPr>
          <w:snapToGrid w:val="0"/>
          <w:sz w:val="22"/>
          <w:szCs w:val="22"/>
        </w:rPr>
        <w:t>icle</w:t>
      </w:r>
      <w:r w:rsidR="005145FB" w:rsidRPr="005145FB">
        <w:rPr>
          <w:snapToGrid w:val="0"/>
          <w:sz w:val="22"/>
          <w:szCs w:val="22"/>
        </w:rPr>
        <w:t xml:space="preserve"> 49 del </w:t>
      </w:r>
      <w:r w:rsidR="005145FB">
        <w:rPr>
          <w:rFonts w:eastAsia="Times New Roman"/>
          <w:bCs/>
          <w:sz w:val="22"/>
          <w:szCs w:val="22"/>
          <w:lang w:eastAsia="ca-ES"/>
        </w:rPr>
        <w:t>Decret</w:t>
      </w:r>
      <w:r w:rsidR="005145FB" w:rsidRPr="005145FB">
        <w:rPr>
          <w:rFonts w:eastAsia="Times New Roman"/>
          <w:bCs/>
          <w:sz w:val="22"/>
          <w:szCs w:val="22"/>
          <w:lang w:eastAsia="ca-ES"/>
        </w:rPr>
        <w:t xml:space="preserve"> 336/1988, de 17 d'octubre, pel qual s'aprova el Reglament del patrimoni dels ens locals</w:t>
      </w:r>
      <w:r w:rsidR="00ED78FF">
        <w:rPr>
          <w:rFonts w:eastAsia="Times New Roman"/>
          <w:bCs/>
          <w:sz w:val="22"/>
          <w:szCs w:val="22"/>
          <w:lang w:eastAsia="ca-ES"/>
        </w:rPr>
        <w:t>.</w:t>
      </w:r>
    </w:p>
    <w:p w:rsidR="005432A0" w:rsidRPr="005145FB" w:rsidRDefault="005432A0" w:rsidP="005145FB">
      <w:pPr>
        <w:widowControl w:val="0"/>
        <w:tabs>
          <w:tab w:val="left" w:pos="567"/>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after="120"/>
        <w:jc w:val="both"/>
        <w:rPr>
          <w:rFonts w:ascii="Arial" w:hAnsi="Arial" w:cs="Arial"/>
          <w:snapToGrid w:val="0"/>
        </w:rPr>
      </w:pPr>
      <w:r w:rsidRPr="005145FB">
        <w:rPr>
          <w:rFonts w:ascii="Arial" w:hAnsi="Arial" w:cs="Arial"/>
          <w:snapToGrid w:val="0"/>
        </w:rPr>
        <w:t>Al respecte, en el cas que la cessió gratuïta es faci a una fundació, associació o entitat cal aportar un certificat acreditatiu que l’Associació/Fundació/altres entitats esmentada figura inscrita en el Registre d’Associacions/Fundacions/Altres Entitats de la Generalitat de Catalunya, com a entitat sense ànim de lucre.</w:t>
      </w:r>
    </w:p>
    <w:p w:rsidR="00793F13" w:rsidRPr="005145FB" w:rsidRDefault="00793F13" w:rsidP="005145FB">
      <w:pPr>
        <w:numPr>
          <w:ilvl w:val="0"/>
          <w:numId w:val="1"/>
        </w:numPr>
        <w:jc w:val="thaiDistribute"/>
        <w:rPr>
          <w:rFonts w:ascii="Arial" w:hAnsi="Arial" w:cs="Arial"/>
          <w:snapToGrid w:val="0"/>
          <w:lang w:eastAsia="es-ES"/>
        </w:rPr>
      </w:pPr>
      <w:r w:rsidRPr="005145FB">
        <w:rPr>
          <w:rFonts w:ascii="Arial" w:hAnsi="Arial" w:cs="Arial"/>
          <w:snapToGrid w:val="0"/>
          <w:lang w:eastAsia="es-ES"/>
        </w:rPr>
        <w:t>In</w:t>
      </w:r>
      <w:r w:rsidR="0022658D" w:rsidRPr="005145FB">
        <w:rPr>
          <w:rFonts w:ascii="Arial" w:hAnsi="Arial" w:cs="Arial"/>
          <w:snapToGrid w:val="0"/>
          <w:lang w:eastAsia="es-ES"/>
        </w:rPr>
        <w:t>forme detallat de l'arquitecte m</w:t>
      </w:r>
      <w:r w:rsidRPr="005145FB">
        <w:rPr>
          <w:rFonts w:ascii="Arial" w:hAnsi="Arial" w:cs="Arial"/>
          <w:snapToGrid w:val="0"/>
          <w:lang w:eastAsia="es-ES"/>
        </w:rPr>
        <w:t>unicipal en el qual es faci constar el següent:</w:t>
      </w:r>
    </w:p>
    <w:p w:rsidR="00793F13" w:rsidRPr="005145FB" w:rsidRDefault="00793F13" w:rsidP="005145FB">
      <w:pPr>
        <w:jc w:val="thaiDistribute"/>
        <w:rPr>
          <w:rFonts w:ascii="Arial" w:hAnsi="Arial" w:cs="Arial"/>
          <w:snapToGrid w:val="0"/>
          <w:lang w:eastAsia="es-ES"/>
        </w:rPr>
      </w:pPr>
    </w:p>
    <w:p w:rsidR="00793F13" w:rsidRPr="005145FB" w:rsidRDefault="00793F13" w:rsidP="005145FB">
      <w:pPr>
        <w:numPr>
          <w:ilvl w:val="0"/>
          <w:numId w:val="2"/>
        </w:numPr>
        <w:jc w:val="thaiDistribute"/>
        <w:rPr>
          <w:rFonts w:ascii="Arial" w:hAnsi="Arial" w:cs="Arial"/>
          <w:snapToGrid w:val="0"/>
          <w:lang w:eastAsia="es-ES"/>
        </w:rPr>
      </w:pPr>
      <w:r w:rsidRPr="005145FB">
        <w:rPr>
          <w:rFonts w:ascii="Arial" w:hAnsi="Arial" w:cs="Arial"/>
          <w:snapToGrid w:val="0"/>
          <w:lang w:eastAsia="es-ES"/>
        </w:rPr>
        <w:t xml:space="preserve">Qualificació urbanística i ús assignat a la </w:t>
      </w:r>
      <w:r w:rsidRPr="005145FB">
        <w:rPr>
          <w:rFonts w:ascii="Arial" w:hAnsi="Arial" w:cs="Arial"/>
          <w:lang w:eastAsia="es-ES"/>
        </w:rPr>
        <w:t>finca sobre la que es vol constituir el dret de superfície</w:t>
      </w:r>
      <w:bookmarkStart w:id="0" w:name="_GoBack"/>
      <w:bookmarkEnd w:id="0"/>
      <w:r w:rsidRPr="005145FB">
        <w:rPr>
          <w:rFonts w:ascii="Arial" w:hAnsi="Arial" w:cs="Arial"/>
          <w:lang w:eastAsia="es-ES"/>
        </w:rPr>
        <w:t>.</w:t>
      </w:r>
    </w:p>
    <w:p w:rsidR="00793F13" w:rsidRPr="005145FB" w:rsidRDefault="00793F13" w:rsidP="005145FB">
      <w:pPr>
        <w:numPr>
          <w:ilvl w:val="0"/>
          <w:numId w:val="2"/>
        </w:numPr>
        <w:jc w:val="thaiDistribute"/>
        <w:rPr>
          <w:rFonts w:ascii="Arial" w:hAnsi="Arial" w:cs="Arial"/>
          <w:snapToGrid w:val="0"/>
          <w:lang w:eastAsia="es-ES"/>
        </w:rPr>
      </w:pPr>
      <w:r w:rsidRPr="005145FB">
        <w:rPr>
          <w:rFonts w:ascii="Arial" w:hAnsi="Arial" w:cs="Arial"/>
          <w:snapToGrid w:val="0"/>
          <w:lang w:eastAsia="es-ES"/>
        </w:rPr>
        <w:lastRenderedPageBreak/>
        <w:t>Valoració pericial detallada del dret de superfície sobre la parcel·la objecte de l’operació projectada efectuada d’acord amb la normativa de valoracions vigent i aplicable.</w:t>
      </w:r>
    </w:p>
    <w:p w:rsidR="00793F13" w:rsidRPr="005145FB" w:rsidRDefault="00793F13" w:rsidP="005145FB">
      <w:pPr>
        <w:numPr>
          <w:ilvl w:val="0"/>
          <w:numId w:val="2"/>
        </w:numPr>
        <w:jc w:val="thaiDistribute"/>
        <w:rPr>
          <w:rFonts w:ascii="Arial" w:hAnsi="Arial" w:cs="Arial"/>
          <w:snapToGrid w:val="0"/>
          <w:lang w:eastAsia="es-ES"/>
        </w:rPr>
      </w:pPr>
      <w:r w:rsidRPr="005145FB">
        <w:rPr>
          <w:rFonts w:ascii="Arial" w:hAnsi="Arial" w:cs="Arial"/>
          <w:snapToGrid w:val="0"/>
          <w:lang w:eastAsia="es-ES"/>
        </w:rPr>
        <w:t>Que l’esmentada parcel·la no està compresa en cap pla d’ordenació, reforma o adaptació que la faci necessària a l’ens local actualment ni en el futur.</w:t>
      </w:r>
    </w:p>
    <w:p w:rsidR="00F2349F" w:rsidRPr="005145FB" w:rsidRDefault="00F2349F" w:rsidP="005145FB">
      <w:pPr>
        <w:jc w:val="thaiDistribute"/>
        <w:rPr>
          <w:rFonts w:ascii="Arial" w:hAnsi="Arial" w:cs="Arial"/>
          <w:snapToGrid w:val="0"/>
          <w:lang w:eastAsia="es-ES"/>
        </w:rPr>
      </w:pPr>
    </w:p>
    <w:p w:rsidR="00F2349F" w:rsidRPr="005145FB" w:rsidRDefault="00F2349F" w:rsidP="005145FB">
      <w:pPr>
        <w:jc w:val="both"/>
        <w:rPr>
          <w:rFonts w:ascii="Arial" w:hAnsi="Arial" w:cs="Arial"/>
          <w:snapToGrid w:val="0"/>
        </w:rPr>
      </w:pPr>
      <w:r w:rsidRPr="005145FB">
        <w:rPr>
          <w:rFonts w:ascii="Arial" w:hAnsi="Arial" w:cs="Arial"/>
          <w:snapToGrid w:val="0"/>
        </w:rPr>
        <w:t xml:space="preserve">(Nota: si informe l’emet empresa externa o arquitecte fora de plantilla -contractat pel capítol II del pressupost-, cal ratificació per tècnic local de la corporació </w:t>
      </w:r>
      <w:r w:rsidR="00ED78FF">
        <w:rPr>
          <w:rFonts w:ascii="Arial" w:hAnsi="Arial" w:cs="Arial"/>
          <w:snapToGrid w:val="0"/>
        </w:rPr>
        <w:t xml:space="preserve"> -o tècnic supramunicipal- </w:t>
      </w:r>
      <w:r w:rsidRPr="005145FB">
        <w:rPr>
          <w:rFonts w:ascii="Arial" w:hAnsi="Arial" w:cs="Arial"/>
          <w:snapToGrid w:val="0"/>
        </w:rPr>
        <w:t>de la valoració pericial aportada, que s’ha d’haver realitzat d’acord amb la normativa de valoracions vigent, atès que l’article 209.2.c) del TRLLMRLC, per remissió de l’article 209.2.f) del TRLLMRLC indica, com un dels requisits per alienar béns patrimonials a títol onerós, que cal la valoració pericial del tècnic o tècnica local que acrediti l’apreuament del bé).</w:t>
      </w:r>
    </w:p>
    <w:p w:rsidR="002E58B4" w:rsidRPr="005145FB" w:rsidRDefault="002E58B4" w:rsidP="005145FB">
      <w:pPr>
        <w:jc w:val="both"/>
        <w:rPr>
          <w:rFonts w:ascii="Arial" w:hAnsi="Arial" w:cs="Arial"/>
          <w:lang w:eastAsia="ca-ES"/>
        </w:rPr>
      </w:pPr>
    </w:p>
    <w:p w:rsidR="0022658D" w:rsidRPr="005145FB" w:rsidRDefault="00793F13" w:rsidP="005145FB">
      <w:pPr>
        <w:numPr>
          <w:ilvl w:val="0"/>
          <w:numId w:val="1"/>
        </w:numPr>
        <w:jc w:val="thaiDistribute"/>
        <w:rPr>
          <w:rFonts w:ascii="Arial" w:hAnsi="Arial" w:cs="Arial"/>
          <w:lang w:eastAsia="es-ES"/>
        </w:rPr>
      </w:pPr>
      <w:r w:rsidRPr="005145FB">
        <w:rPr>
          <w:rFonts w:ascii="Arial" w:hAnsi="Arial" w:cs="Arial"/>
          <w:lang w:eastAsia="es-ES"/>
        </w:rPr>
        <w:t>Memòria de l'Alcaldia</w:t>
      </w:r>
      <w:r w:rsidR="0022658D" w:rsidRPr="005145FB">
        <w:rPr>
          <w:rFonts w:ascii="Arial" w:hAnsi="Arial" w:cs="Arial"/>
          <w:lang w:eastAsia="es-ES"/>
        </w:rPr>
        <w:t xml:space="preserve"> justificativa de la conveniència i oportunitat de </w:t>
      </w:r>
      <w:r w:rsidRPr="005145FB">
        <w:rPr>
          <w:rFonts w:ascii="Arial" w:hAnsi="Arial" w:cs="Arial"/>
          <w:lang w:eastAsia="es-ES"/>
        </w:rPr>
        <w:t>l’operació projectada.</w:t>
      </w:r>
    </w:p>
    <w:p w:rsidR="0022658D" w:rsidRPr="005145FB" w:rsidRDefault="0022658D" w:rsidP="005145FB">
      <w:pPr>
        <w:ind w:left="360"/>
        <w:jc w:val="thaiDistribute"/>
        <w:rPr>
          <w:rFonts w:ascii="Arial" w:hAnsi="Arial" w:cs="Arial"/>
          <w:lang w:eastAsia="es-ES"/>
        </w:rPr>
      </w:pPr>
    </w:p>
    <w:p w:rsidR="00793F13" w:rsidRPr="005145FB" w:rsidRDefault="00793F13" w:rsidP="005145FB">
      <w:pPr>
        <w:numPr>
          <w:ilvl w:val="0"/>
          <w:numId w:val="1"/>
        </w:numPr>
        <w:jc w:val="thaiDistribute"/>
        <w:rPr>
          <w:rFonts w:ascii="Arial" w:hAnsi="Arial" w:cs="Arial"/>
          <w:lang w:eastAsia="es-ES"/>
        </w:rPr>
      </w:pPr>
      <w:r w:rsidRPr="005145FB">
        <w:rPr>
          <w:rFonts w:ascii="Arial" w:hAnsi="Arial" w:cs="Arial"/>
        </w:rPr>
        <w:t>Informe de l’interventor</w:t>
      </w:r>
      <w:r w:rsidR="0022658D" w:rsidRPr="005145FB">
        <w:rPr>
          <w:rFonts w:ascii="Arial" w:hAnsi="Arial" w:cs="Arial"/>
        </w:rPr>
        <w:t xml:space="preserve"> (degudament nomenat per la DGAL i inscrit al Registre de Funcionaris Habilitats)</w:t>
      </w:r>
      <w:r w:rsidRPr="005145FB">
        <w:rPr>
          <w:rFonts w:ascii="Arial" w:hAnsi="Arial" w:cs="Arial"/>
        </w:rPr>
        <w:t xml:space="preserve"> sobre els recursos ordinaris del pressupost vigent de l’en local, provinents d’operacions corrents,  amb exclusió de les operacions de crèdit, les de capital i les procedents de contribucions especials, de quotes urbanístiques i de subvencions finalistes, així com  quin percentatge suposa la valoració</w:t>
      </w:r>
      <w:r w:rsidRPr="005145FB">
        <w:rPr>
          <w:rFonts w:ascii="Arial" w:hAnsi="Arial" w:cs="Arial"/>
          <w:snapToGrid w:val="0"/>
          <w:lang w:eastAsia="es-ES"/>
        </w:rPr>
        <w:t xml:space="preserve"> pericial del dret de superfície</w:t>
      </w:r>
      <w:r w:rsidRPr="005145FB">
        <w:rPr>
          <w:rFonts w:ascii="Arial" w:hAnsi="Arial" w:cs="Arial"/>
        </w:rPr>
        <w:t>.</w:t>
      </w:r>
    </w:p>
    <w:p w:rsidR="007453AC" w:rsidRPr="005145FB" w:rsidRDefault="007453AC" w:rsidP="005145FB">
      <w:pPr>
        <w:rPr>
          <w:rFonts w:ascii="Arial" w:hAnsi="Arial" w:cs="Arial"/>
        </w:rPr>
      </w:pPr>
    </w:p>
    <w:sectPr w:rsidR="007453AC" w:rsidRPr="005145F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79" w:rsidRDefault="001A2279" w:rsidP="001A2279">
      <w:r>
        <w:separator/>
      </w:r>
    </w:p>
  </w:endnote>
  <w:endnote w:type="continuationSeparator" w:id="0">
    <w:p w:rsidR="001A2279" w:rsidRDefault="001A2279" w:rsidP="001A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79" w:rsidRDefault="001A2279" w:rsidP="001A2279">
    <w:pPr>
      <w:tabs>
        <w:tab w:val="left" w:pos="4820"/>
      </w:tabs>
      <w:rPr>
        <w:rFonts w:cs="Arial"/>
        <w:color w:val="000000"/>
        <w:sz w:val="14"/>
      </w:rPr>
    </w:pPr>
    <w:r>
      <w:rPr>
        <w:rFonts w:cs="Arial"/>
        <w:color w:val="000000"/>
        <w:sz w:val="14"/>
      </w:rPr>
      <w:t>C. Aragó, 332, 9a pl.</w:t>
    </w:r>
  </w:p>
  <w:p w:rsidR="001A2279" w:rsidRDefault="001A2279" w:rsidP="001A2279">
    <w:pPr>
      <w:rPr>
        <w:rFonts w:cs="Arial"/>
        <w:color w:val="000000"/>
        <w:sz w:val="14"/>
      </w:rPr>
    </w:pPr>
    <w:r>
      <w:rPr>
        <w:rFonts w:cs="Arial"/>
        <w:color w:val="000000"/>
        <w:sz w:val="14"/>
      </w:rPr>
      <w:t>08006 Barcelona</w:t>
    </w:r>
  </w:p>
  <w:p w:rsidR="001A2279" w:rsidRDefault="001A2279" w:rsidP="001A2279">
    <w:pPr>
      <w:rPr>
        <w:rFonts w:cs="Arial"/>
        <w:color w:val="000000"/>
        <w:sz w:val="14"/>
      </w:rPr>
    </w:pPr>
    <w:r>
      <w:rPr>
        <w:rFonts w:cs="Arial"/>
        <w:color w:val="000000"/>
        <w:sz w:val="14"/>
      </w:rPr>
      <w:t>Tel. 93 554 57 32</w:t>
    </w:r>
  </w:p>
  <w:p w:rsidR="001A2279" w:rsidRDefault="001A2279" w:rsidP="001A2279">
    <w:pPr>
      <w:rPr>
        <w:rFonts w:cs="Arial"/>
        <w:color w:val="000000"/>
        <w:sz w:val="14"/>
      </w:rPr>
    </w:pPr>
    <w:r>
      <w:rPr>
        <w:rFonts w:cs="Arial"/>
        <w:color w:val="000000"/>
        <w:sz w:val="14"/>
      </w:rPr>
      <w:t>ajrl.presidencia@gencat.cat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79" w:rsidRDefault="001A2279" w:rsidP="001A2279">
      <w:r>
        <w:separator/>
      </w:r>
    </w:p>
  </w:footnote>
  <w:footnote w:type="continuationSeparator" w:id="0">
    <w:p w:rsidR="001A2279" w:rsidRDefault="001A2279" w:rsidP="001A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79" w:rsidRDefault="001A2279">
    <w:pPr>
      <w:pStyle w:val="Capalera"/>
    </w:pPr>
    <w:r>
      <w:rPr>
        <w:noProof/>
        <w:lang w:eastAsia="ca-ES"/>
      </w:rPr>
      <w:drawing>
        <wp:anchor distT="0" distB="0" distL="114300" distR="114300" simplePos="0" relativeHeight="251659264" behindDoc="1" locked="0" layoutInCell="1" allowOverlap="1" wp14:anchorId="1EB48240" wp14:editId="0DF5A46C">
          <wp:simplePos x="0" y="0"/>
          <wp:positionH relativeFrom="page">
            <wp:posOffset>1020034</wp:posOffset>
          </wp:positionH>
          <wp:positionV relativeFrom="page">
            <wp:posOffset>144360</wp:posOffset>
          </wp:positionV>
          <wp:extent cx="2826000" cy="630000"/>
          <wp:effectExtent l="0" t="0" r="0" b="0"/>
          <wp:wrapThrough wrapText="bothSides">
            <wp:wrapPolygon edited="0">
              <wp:start x="0" y="0"/>
              <wp:lineTo x="0" y="20903"/>
              <wp:lineTo x="21406" y="20903"/>
              <wp:lineTo x="21406" y="0"/>
              <wp:lineTo x="0" y="0"/>
            </wp:wrapPolygon>
          </wp:wrapThrough>
          <wp:docPr id="1"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rserv_subregeco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26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21C"/>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75F67E6"/>
    <w:multiLevelType w:val="multilevel"/>
    <w:tmpl w:val="666CAC9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numFmt w:val="none"/>
      <w:lvlText w:val=""/>
      <w:lvlJc w:val="left"/>
      <w:pPr>
        <w:tabs>
          <w:tab w:val="num" w:pos="360"/>
        </w:tabs>
      </w:pPr>
    </w:lvl>
    <w:lvl w:ilvl="5">
      <w:start w:val="1"/>
      <w:numFmt w:val="lowerRoman"/>
      <w:lvlText w:val="(%6)"/>
      <w:lvlJc w:val="left"/>
      <w:pPr>
        <w:ind w:left="2160" w:hanging="360"/>
      </w:pPr>
    </w:lvl>
    <w:lvl w:ilvl="6">
      <w:numFmt w:val="none"/>
      <w:lvlText w:val=""/>
      <w:lvlJc w:val="left"/>
      <w:pPr>
        <w:tabs>
          <w:tab w:val="num" w:pos="360"/>
        </w:tabs>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7B74DE"/>
    <w:multiLevelType w:val="singleLevel"/>
    <w:tmpl w:val="6E52DC5E"/>
    <w:lvl w:ilvl="0">
      <w:start w:val="1"/>
      <w:numFmt w:val="decimal"/>
      <w:pStyle w:val="Llistanumerada"/>
      <w:lvlText w:val="%1. "/>
      <w:lvlJc w:val="right"/>
      <w:pPr>
        <w:tabs>
          <w:tab w:val="num" w:pos="624"/>
        </w:tabs>
        <w:ind w:left="624" w:hanging="284"/>
      </w:pPr>
    </w:lvl>
  </w:abstractNum>
  <w:abstractNum w:abstractNumId="3" w15:restartNumberingAfterBreak="0">
    <w:nsid w:val="2DE72208"/>
    <w:multiLevelType w:val="singleLevel"/>
    <w:tmpl w:val="F0D6F18A"/>
    <w:lvl w:ilvl="0">
      <w:start w:val="1"/>
      <w:numFmt w:val="lowerLetter"/>
      <w:lvlText w:val="%1)"/>
      <w:lvlJc w:val="left"/>
      <w:pPr>
        <w:tabs>
          <w:tab w:val="num" w:pos="360"/>
        </w:tabs>
        <w:ind w:left="360" w:hanging="360"/>
      </w:pPr>
    </w:lvl>
  </w:abstractNum>
  <w:num w:numId="1">
    <w:abstractNumId w:val="0"/>
    <w:lvlOverride w:ilvl="0">
      <w:startOverride w:val="1"/>
    </w:lvlOverride>
  </w:num>
  <w:num w:numId="2">
    <w:abstractNumId w:val="3"/>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13"/>
    <w:rsid w:val="0006259D"/>
    <w:rsid w:val="001A2279"/>
    <w:rsid w:val="00225EF8"/>
    <w:rsid w:val="0022658D"/>
    <w:rsid w:val="002E58B4"/>
    <w:rsid w:val="00510405"/>
    <w:rsid w:val="005145FB"/>
    <w:rsid w:val="005432A0"/>
    <w:rsid w:val="00676F6B"/>
    <w:rsid w:val="007453AC"/>
    <w:rsid w:val="00793F13"/>
    <w:rsid w:val="00C94E20"/>
    <w:rsid w:val="00E64EE8"/>
    <w:rsid w:val="00ED78FF"/>
    <w:rsid w:val="00EF6CD5"/>
    <w:rsid w:val="00F234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28FE7-F217-4DF7-8696-5DBB8CE2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13"/>
    <w:pPr>
      <w:spacing w:after="0" w:line="240" w:lineRule="auto"/>
    </w:pPr>
  </w:style>
  <w:style w:type="paragraph" w:styleId="Ttol2">
    <w:name w:val="heading 2"/>
    <w:basedOn w:val="Normal"/>
    <w:link w:val="Ttol2Car"/>
    <w:uiPriority w:val="9"/>
    <w:qFormat/>
    <w:rsid w:val="005145FB"/>
    <w:pPr>
      <w:spacing w:before="100" w:beforeAutospacing="1" w:after="100" w:afterAutospacing="1"/>
      <w:outlineLvl w:val="1"/>
    </w:pPr>
    <w:rPr>
      <w:rFonts w:ascii="Times New Roman" w:eastAsia="Times New Roman" w:hAnsi="Times New Roman" w:cs="Times New Roman"/>
      <w:b/>
      <w:bCs/>
      <w:sz w:val="36"/>
      <w:szCs w:val="36"/>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793F13"/>
    <w:pPr>
      <w:ind w:left="720"/>
    </w:pPr>
  </w:style>
  <w:style w:type="paragraph" w:styleId="Textindependent">
    <w:name w:val="Body Text"/>
    <w:basedOn w:val="Normal"/>
    <w:link w:val="TextindependentCar"/>
    <w:uiPriority w:val="99"/>
    <w:unhideWhenUsed/>
    <w:rsid w:val="00E64EE8"/>
    <w:pPr>
      <w:jc w:val="both"/>
    </w:pPr>
    <w:rPr>
      <w:rFonts w:ascii="Arial" w:hAnsi="Arial" w:cs="Arial"/>
      <w:sz w:val="24"/>
      <w:szCs w:val="24"/>
      <w:lang w:eastAsia="es-ES"/>
    </w:rPr>
  </w:style>
  <w:style w:type="character" w:customStyle="1" w:styleId="TextindependentCar">
    <w:name w:val="Text independent Car"/>
    <w:basedOn w:val="Tipusdelletraperdefectedelpargraf"/>
    <w:link w:val="Textindependent"/>
    <w:uiPriority w:val="99"/>
    <w:rsid w:val="00E64EE8"/>
    <w:rPr>
      <w:rFonts w:ascii="Arial" w:hAnsi="Arial" w:cs="Arial"/>
      <w:sz w:val="24"/>
      <w:szCs w:val="24"/>
      <w:lang w:eastAsia="es-ES"/>
    </w:rPr>
  </w:style>
  <w:style w:type="paragraph" w:styleId="Llistanumerada">
    <w:name w:val="List Number"/>
    <w:basedOn w:val="Normal"/>
    <w:rsid w:val="0022658D"/>
    <w:pPr>
      <w:numPr>
        <w:numId w:val="3"/>
      </w:numPr>
      <w:spacing w:before="80"/>
    </w:pPr>
    <w:rPr>
      <w:rFonts w:ascii="Arial" w:eastAsia="Times New Roman" w:hAnsi="Arial" w:cs="Times New Roman"/>
      <w:sz w:val="24"/>
      <w:szCs w:val="20"/>
      <w:lang w:eastAsia="ca-ES"/>
    </w:rPr>
  </w:style>
  <w:style w:type="character" w:customStyle="1" w:styleId="Ttol2Car">
    <w:name w:val="Títol 2 Car"/>
    <w:basedOn w:val="Tipusdelletraperdefectedelpargraf"/>
    <w:link w:val="Ttol2"/>
    <w:uiPriority w:val="9"/>
    <w:rsid w:val="005145FB"/>
    <w:rPr>
      <w:rFonts w:ascii="Times New Roman" w:eastAsia="Times New Roman" w:hAnsi="Times New Roman" w:cs="Times New Roman"/>
      <w:b/>
      <w:bCs/>
      <w:sz w:val="36"/>
      <w:szCs w:val="36"/>
      <w:lang w:eastAsia="ca-ES"/>
    </w:rPr>
  </w:style>
  <w:style w:type="paragraph" w:styleId="Capalera">
    <w:name w:val="header"/>
    <w:basedOn w:val="Normal"/>
    <w:link w:val="CapaleraCar"/>
    <w:uiPriority w:val="99"/>
    <w:unhideWhenUsed/>
    <w:rsid w:val="001A2279"/>
    <w:pPr>
      <w:tabs>
        <w:tab w:val="center" w:pos="4252"/>
        <w:tab w:val="right" w:pos="8504"/>
      </w:tabs>
    </w:pPr>
  </w:style>
  <w:style w:type="character" w:customStyle="1" w:styleId="CapaleraCar">
    <w:name w:val="Capçalera Car"/>
    <w:basedOn w:val="Tipusdelletraperdefectedelpargraf"/>
    <w:link w:val="Capalera"/>
    <w:uiPriority w:val="99"/>
    <w:rsid w:val="001A2279"/>
  </w:style>
  <w:style w:type="paragraph" w:styleId="Peu">
    <w:name w:val="footer"/>
    <w:basedOn w:val="Normal"/>
    <w:link w:val="PeuCar"/>
    <w:uiPriority w:val="99"/>
    <w:unhideWhenUsed/>
    <w:rsid w:val="001A2279"/>
    <w:pPr>
      <w:tabs>
        <w:tab w:val="center" w:pos="4252"/>
        <w:tab w:val="right" w:pos="8504"/>
      </w:tabs>
    </w:pPr>
  </w:style>
  <w:style w:type="character" w:customStyle="1" w:styleId="PeuCar">
    <w:name w:val="Peu Car"/>
    <w:basedOn w:val="Tipusdelletraperdefectedelpargraf"/>
    <w:link w:val="Peu"/>
    <w:uiPriority w:val="99"/>
    <w:rsid w:val="001A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0724">
      <w:bodyDiv w:val="1"/>
      <w:marLeft w:val="0"/>
      <w:marRight w:val="0"/>
      <w:marTop w:val="0"/>
      <w:marBottom w:val="0"/>
      <w:divBdr>
        <w:top w:val="none" w:sz="0" w:space="0" w:color="auto"/>
        <w:left w:val="none" w:sz="0" w:space="0" w:color="auto"/>
        <w:bottom w:val="none" w:sz="0" w:space="0" w:color="auto"/>
        <w:right w:val="none" w:sz="0" w:space="0" w:color="auto"/>
      </w:divBdr>
    </w:div>
    <w:div w:id="667712943">
      <w:bodyDiv w:val="1"/>
      <w:marLeft w:val="0"/>
      <w:marRight w:val="0"/>
      <w:marTop w:val="0"/>
      <w:marBottom w:val="0"/>
      <w:divBdr>
        <w:top w:val="none" w:sz="0" w:space="0" w:color="auto"/>
        <w:left w:val="none" w:sz="0" w:space="0" w:color="auto"/>
        <w:bottom w:val="none" w:sz="0" w:space="0" w:color="auto"/>
        <w:right w:val="none" w:sz="0" w:space="0" w:color="auto"/>
      </w:divBdr>
    </w:div>
    <w:div w:id="835537148">
      <w:bodyDiv w:val="1"/>
      <w:marLeft w:val="0"/>
      <w:marRight w:val="0"/>
      <w:marTop w:val="0"/>
      <w:marBottom w:val="0"/>
      <w:divBdr>
        <w:top w:val="none" w:sz="0" w:space="0" w:color="auto"/>
        <w:left w:val="none" w:sz="0" w:space="0" w:color="auto"/>
        <w:bottom w:val="none" w:sz="0" w:space="0" w:color="auto"/>
        <w:right w:val="none" w:sz="0" w:space="0" w:color="auto"/>
      </w:divBdr>
    </w:div>
    <w:div w:id="1079862199">
      <w:bodyDiv w:val="1"/>
      <w:marLeft w:val="0"/>
      <w:marRight w:val="0"/>
      <w:marTop w:val="0"/>
      <w:marBottom w:val="0"/>
      <w:divBdr>
        <w:top w:val="none" w:sz="0" w:space="0" w:color="auto"/>
        <w:left w:val="none" w:sz="0" w:space="0" w:color="auto"/>
        <w:bottom w:val="none" w:sz="0" w:space="0" w:color="auto"/>
        <w:right w:val="none" w:sz="0" w:space="0" w:color="auto"/>
      </w:divBdr>
    </w:div>
    <w:div w:id="1475752789">
      <w:bodyDiv w:val="1"/>
      <w:marLeft w:val="0"/>
      <w:marRight w:val="0"/>
      <w:marTop w:val="0"/>
      <w:marBottom w:val="0"/>
      <w:divBdr>
        <w:top w:val="none" w:sz="0" w:space="0" w:color="auto"/>
        <w:left w:val="none" w:sz="0" w:space="0" w:color="auto"/>
        <w:bottom w:val="none" w:sz="0" w:space="0" w:color="auto"/>
        <w:right w:val="none" w:sz="0" w:space="0" w:color="auto"/>
      </w:divBdr>
    </w:div>
    <w:div w:id="1505511468">
      <w:bodyDiv w:val="1"/>
      <w:marLeft w:val="0"/>
      <w:marRight w:val="0"/>
      <w:marTop w:val="0"/>
      <w:marBottom w:val="0"/>
      <w:divBdr>
        <w:top w:val="none" w:sz="0" w:space="0" w:color="auto"/>
        <w:left w:val="none" w:sz="0" w:space="0" w:color="auto"/>
        <w:bottom w:val="none" w:sz="0" w:space="0" w:color="auto"/>
        <w:right w:val="none" w:sz="0" w:space="0" w:color="auto"/>
      </w:divBdr>
    </w:div>
    <w:div w:id="1785535839">
      <w:bodyDiv w:val="1"/>
      <w:marLeft w:val="0"/>
      <w:marRight w:val="0"/>
      <w:marTop w:val="0"/>
      <w:marBottom w:val="0"/>
      <w:divBdr>
        <w:top w:val="none" w:sz="0" w:space="0" w:color="auto"/>
        <w:left w:val="none" w:sz="0" w:space="0" w:color="auto"/>
        <w:bottom w:val="none" w:sz="0" w:space="0" w:color="auto"/>
        <w:right w:val="none" w:sz="0" w:space="0" w:color="auto"/>
      </w:divBdr>
    </w:div>
    <w:div w:id="18239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Vericat Vidal, Vanessa</dc:creator>
  <cp:keywords/>
  <dc:description/>
  <cp:lastModifiedBy>Guasch Ortiz, Montserrat</cp:lastModifiedBy>
  <cp:revision>11</cp:revision>
  <dcterms:created xsi:type="dcterms:W3CDTF">2019-03-11T09:42:00Z</dcterms:created>
  <dcterms:modified xsi:type="dcterms:W3CDTF">2021-04-15T11:02:00Z</dcterms:modified>
</cp:coreProperties>
</file>