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44" w:rsidRPr="0026250B" w:rsidRDefault="00B1466F" w:rsidP="00414C24">
      <w:pPr>
        <w:pBdr>
          <w:bottom w:val="single" w:sz="4" w:space="6" w:color="auto"/>
        </w:pBdr>
        <w:spacing w:before="120" w:line="300" w:lineRule="atLeast"/>
        <w:rPr>
          <w:rFonts w:asciiTheme="minorHAnsi" w:hAnsiTheme="minorHAnsi" w:cstheme="minorHAnsi"/>
          <w:b/>
        </w:rPr>
      </w:pPr>
      <w:bookmarkStart w:id="0" w:name="_GoBack"/>
      <w:bookmarkEnd w:id="0"/>
      <w:r w:rsidRPr="0026250B">
        <w:rPr>
          <w:rFonts w:asciiTheme="minorHAnsi" w:hAnsiTheme="minorHAnsi" w:cstheme="minorHAnsi"/>
          <w:b/>
        </w:rPr>
        <w:t>F</w:t>
      </w:r>
      <w:r w:rsidR="00822745" w:rsidRPr="0026250B">
        <w:rPr>
          <w:rFonts w:asciiTheme="minorHAnsi" w:hAnsiTheme="minorHAnsi" w:cstheme="minorHAnsi"/>
          <w:b/>
        </w:rPr>
        <w:t xml:space="preserve">ormulari </w:t>
      </w:r>
      <w:r w:rsidR="00181504" w:rsidRPr="0026250B">
        <w:rPr>
          <w:rFonts w:asciiTheme="minorHAnsi" w:hAnsiTheme="minorHAnsi" w:cstheme="minorHAnsi"/>
          <w:b/>
        </w:rPr>
        <w:t xml:space="preserve">normalitzat de la </w:t>
      </w:r>
      <w:r w:rsidR="00822745" w:rsidRPr="0026250B">
        <w:rPr>
          <w:rFonts w:asciiTheme="minorHAnsi" w:hAnsiTheme="minorHAnsi" w:cstheme="minorHAnsi"/>
          <w:b/>
        </w:rPr>
        <w:t>documentació tècnica necessària per a la valoració de l’actuació d’ordenació ambiental de la il·luminaci</w:t>
      </w:r>
      <w:r w:rsidR="00D476F6" w:rsidRPr="0026250B">
        <w:rPr>
          <w:rFonts w:asciiTheme="minorHAnsi" w:hAnsiTheme="minorHAnsi" w:cstheme="minorHAnsi"/>
          <w:b/>
        </w:rPr>
        <w:t xml:space="preserve">ó exterior (Base reguladora </w:t>
      </w:r>
      <w:r w:rsidRPr="0026250B">
        <w:rPr>
          <w:rFonts w:asciiTheme="minorHAnsi" w:hAnsiTheme="minorHAnsi" w:cstheme="minorHAnsi"/>
          <w:b/>
        </w:rPr>
        <w:t>8.1.b)</w:t>
      </w:r>
      <w:r w:rsidR="007F4BE4" w:rsidRPr="0026250B">
        <w:rPr>
          <w:rFonts w:asciiTheme="minorHAnsi" w:hAnsiTheme="minorHAnsi" w:cstheme="minorHAnsi"/>
          <w:b/>
        </w:rPr>
        <w:t xml:space="preserve"> de l’Ordre TES/</w:t>
      </w:r>
      <w:r w:rsidR="00067026" w:rsidRPr="0026250B">
        <w:rPr>
          <w:rFonts w:asciiTheme="minorHAnsi" w:hAnsiTheme="minorHAnsi" w:cstheme="minorHAnsi"/>
          <w:b/>
        </w:rPr>
        <w:t>130/2018, de 24 de juliol).</w:t>
      </w:r>
    </w:p>
    <w:p w:rsidR="00414C24" w:rsidRDefault="00822745" w:rsidP="002D68F9">
      <w:pPr>
        <w:pStyle w:val="Pargrafdellista"/>
        <w:numPr>
          <w:ilvl w:val="0"/>
          <w:numId w:val="23"/>
        </w:numPr>
        <w:spacing w:before="480" w:line="300" w:lineRule="atLeast"/>
        <w:ind w:left="425" w:hanging="425"/>
        <w:rPr>
          <w:rFonts w:asciiTheme="minorHAnsi" w:hAnsiTheme="minorHAnsi" w:cstheme="minorHAnsi"/>
        </w:rPr>
      </w:pPr>
      <w:r w:rsidRPr="00DA4C89">
        <w:rPr>
          <w:rFonts w:asciiTheme="minorHAnsi" w:hAnsiTheme="minorHAnsi" w:cstheme="minorHAnsi"/>
        </w:rPr>
        <w:t>Nom de l’actuació d’ordenació ambienta</w:t>
      </w:r>
      <w:r w:rsidR="00414C24">
        <w:rPr>
          <w:rFonts w:asciiTheme="minorHAnsi" w:hAnsiTheme="minorHAnsi" w:cstheme="minorHAnsi"/>
        </w:rPr>
        <w:t>l de la il·luminació exterior:</w:t>
      </w:r>
      <w:r w:rsidR="002D68F9">
        <w:rPr>
          <w:rFonts w:asciiTheme="minorHAnsi" w:hAnsiTheme="minorHAnsi" w:cstheme="minorHAnsi"/>
        </w:rPr>
        <w:t xml:space="preserve"> </w:t>
      </w:r>
    </w:p>
    <w:p w:rsidR="00C80820" w:rsidRPr="00C80820" w:rsidRDefault="00C80820" w:rsidP="00C80820">
      <w:pPr>
        <w:spacing w:before="240" w:line="300" w:lineRule="atLeast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</w:t>
      </w:r>
    </w:p>
    <w:p w:rsidR="00B1466F" w:rsidRPr="002D68F9" w:rsidRDefault="00B1466F" w:rsidP="00C80820">
      <w:pPr>
        <w:pStyle w:val="Pargrafdellista"/>
        <w:numPr>
          <w:ilvl w:val="0"/>
          <w:numId w:val="23"/>
        </w:numPr>
        <w:spacing w:before="360" w:line="300" w:lineRule="atLeast"/>
        <w:ind w:left="425" w:hanging="425"/>
        <w:rPr>
          <w:rFonts w:asciiTheme="minorHAnsi" w:hAnsiTheme="minorHAnsi" w:cstheme="minorHAnsi"/>
        </w:rPr>
      </w:pPr>
      <w:r w:rsidRPr="002D68F9">
        <w:rPr>
          <w:rFonts w:asciiTheme="minorHAnsi" w:hAnsiTheme="minorHAnsi" w:cstheme="minorHAnsi"/>
        </w:rPr>
        <w:t>Zona de protecció envers la contaminació lumínica</w:t>
      </w:r>
      <w:r w:rsidR="001931DC" w:rsidRPr="002D68F9">
        <w:rPr>
          <w:rFonts w:asciiTheme="minorHAnsi" w:hAnsiTheme="minorHAnsi" w:cstheme="minorHAnsi"/>
        </w:rPr>
        <w:t xml:space="preserve"> (base 2.1</w:t>
      </w:r>
      <w:r w:rsidR="00D476F6" w:rsidRPr="002D68F9">
        <w:rPr>
          <w:rFonts w:asciiTheme="minorHAnsi" w:hAnsiTheme="minorHAnsi" w:cstheme="minorHAnsi"/>
        </w:rPr>
        <w:t>):</w:t>
      </w:r>
    </w:p>
    <w:p w:rsidR="00C411F2" w:rsidRDefault="00C411F2" w:rsidP="00C80820">
      <w:pPr>
        <w:pStyle w:val="Pargrafdellista"/>
        <w:numPr>
          <w:ilvl w:val="0"/>
          <w:numId w:val="24"/>
        </w:numPr>
        <w:spacing w:before="240" w:line="300" w:lineRule="atLeast"/>
        <w:ind w:left="714" w:hanging="357"/>
        <w:rPr>
          <w:rFonts w:asciiTheme="minorHAnsi" w:hAnsiTheme="minorHAnsi" w:cstheme="minorHAnsi"/>
        </w:rPr>
      </w:pPr>
      <w:r w:rsidRPr="00C80820">
        <w:rPr>
          <w:rFonts w:asciiTheme="minorHAnsi" w:hAnsiTheme="minorHAnsi" w:cstheme="minorHAnsi"/>
          <w:b/>
        </w:rPr>
        <w:t>Cas A)</w:t>
      </w:r>
      <w:r w:rsidRPr="002D68F9">
        <w:rPr>
          <w:rFonts w:asciiTheme="minorHAnsi" w:hAnsiTheme="minorHAnsi" w:cstheme="minorHAnsi"/>
        </w:rPr>
        <w:t xml:space="preserve">. Instal·lacions d’il·luminació exterior situades </w:t>
      </w:r>
      <w:r w:rsidRPr="002D68F9">
        <w:rPr>
          <w:rFonts w:asciiTheme="minorHAnsi" w:hAnsiTheme="minorHAnsi" w:cstheme="minorHAnsi"/>
          <w:u w:val="single"/>
        </w:rPr>
        <w:t xml:space="preserve">íntegrament </w:t>
      </w:r>
      <w:r w:rsidRPr="002D68F9">
        <w:rPr>
          <w:rFonts w:asciiTheme="minorHAnsi" w:hAnsiTheme="minorHAnsi" w:cstheme="minorHAnsi"/>
        </w:rPr>
        <w:t>en:</w:t>
      </w:r>
    </w:p>
    <w:p w:rsidR="00D71F19" w:rsidRDefault="00DD7F93" w:rsidP="00D71F19">
      <w:pPr>
        <w:spacing w:before="240" w:line="300" w:lineRule="atLeast"/>
        <w:ind w:left="1418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9588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1F19">
        <w:rPr>
          <w:rFonts w:asciiTheme="minorHAnsi" w:hAnsiTheme="minorHAnsi" w:cstheme="minorHAnsi"/>
        </w:rPr>
        <w:t xml:space="preserve"> </w:t>
      </w:r>
      <w:r w:rsidR="00D71F19" w:rsidRPr="002D68F9">
        <w:rPr>
          <w:rFonts w:asciiTheme="minorHAnsi" w:hAnsiTheme="minorHAnsi" w:cstheme="minorHAnsi"/>
          <w:sz w:val="22"/>
          <w:lang w:eastAsia="es-ES"/>
        </w:rPr>
        <w:t>Punts de referència i les seves àrees d’influència (classificades com a zones de protecció màxima, E1).</w:t>
      </w:r>
    </w:p>
    <w:p w:rsidR="00D71F19" w:rsidRDefault="00DD7F93" w:rsidP="00D71F19">
      <w:pPr>
        <w:spacing w:before="120" w:line="300" w:lineRule="atLeast"/>
        <w:ind w:left="1418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8"/>
          </w:rPr>
          <w:id w:val="117075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19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  <w:r w:rsidR="00D71F19" w:rsidRPr="002D68F9">
        <w:rPr>
          <w:rFonts w:asciiTheme="minorHAnsi" w:hAnsiTheme="minorHAnsi" w:cstheme="minorHAnsi"/>
          <w:sz w:val="22"/>
          <w:lang w:eastAsia="es-ES"/>
        </w:rPr>
        <w:t xml:space="preserve"> Municipis amb àrees declarades Espais amb un cel nocturn de qualitat i amb tot el terme municipal classificat com a zona de protecció màxima, E1 (han de disposar d’ un Pla de prevenció de la contaminació lumínica aprovat d’acord amb l’art. 8.4 del Decret 190/2015, de 25 d’agost).</w:t>
      </w:r>
    </w:p>
    <w:p w:rsidR="003D735D" w:rsidRDefault="003D735D" w:rsidP="00C80820">
      <w:pPr>
        <w:pStyle w:val="Pargrafdellista"/>
        <w:numPr>
          <w:ilvl w:val="0"/>
          <w:numId w:val="24"/>
        </w:numPr>
        <w:spacing w:before="240" w:line="300" w:lineRule="atLeast"/>
        <w:ind w:left="714" w:hanging="357"/>
        <w:rPr>
          <w:rFonts w:asciiTheme="minorHAnsi" w:hAnsiTheme="minorHAnsi" w:cstheme="minorHAnsi"/>
        </w:rPr>
      </w:pPr>
      <w:r w:rsidRPr="00C80820">
        <w:rPr>
          <w:rFonts w:asciiTheme="minorHAnsi" w:hAnsiTheme="minorHAnsi" w:cstheme="minorHAnsi"/>
          <w:b/>
        </w:rPr>
        <w:t>Cas B</w:t>
      </w:r>
      <w:r w:rsidRPr="00DA4C89">
        <w:rPr>
          <w:rFonts w:asciiTheme="minorHAnsi" w:hAnsiTheme="minorHAnsi" w:cstheme="minorHAnsi"/>
        </w:rPr>
        <w:t>). Instal·lacions d’il·luminació exterior situades íntegrament en:</w:t>
      </w:r>
    </w:p>
    <w:p w:rsidR="00D71F19" w:rsidRDefault="00DD7F93" w:rsidP="00D71F19">
      <w:pPr>
        <w:spacing w:before="240" w:line="300" w:lineRule="atLeast"/>
        <w:ind w:left="1418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8"/>
          </w:rPr>
          <w:id w:val="-2641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19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  <w:r w:rsidR="00D71F19" w:rsidRPr="00C80820">
        <w:rPr>
          <w:rFonts w:asciiTheme="minorHAnsi" w:hAnsiTheme="minorHAnsi" w:cstheme="minorHAnsi"/>
          <w:sz w:val="22"/>
          <w:lang w:eastAsia="es-ES"/>
        </w:rPr>
        <w:t xml:space="preserve"> Zones de protecció màxima envers la contaminació lumínica (E1), no incloses en el cas A)</w:t>
      </w:r>
    </w:p>
    <w:p w:rsidR="003D735D" w:rsidRDefault="003D735D" w:rsidP="00C80820">
      <w:pPr>
        <w:pStyle w:val="Pargrafdellista"/>
        <w:numPr>
          <w:ilvl w:val="0"/>
          <w:numId w:val="24"/>
        </w:numPr>
        <w:spacing w:before="240" w:line="300" w:lineRule="atLeast"/>
        <w:ind w:left="714" w:hanging="357"/>
        <w:rPr>
          <w:rFonts w:asciiTheme="minorHAnsi" w:hAnsiTheme="minorHAnsi" w:cstheme="minorHAnsi"/>
        </w:rPr>
      </w:pPr>
      <w:r w:rsidRPr="00C80820">
        <w:rPr>
          <w:rFonts w:asciiTheme="minorHAnsi" w:hAnsiTheme="minorHAnsi" w:cstheme="minorHAnsi"/>
          <w:b/>
        </w:rPr>
        <w:t>Cas C).</w:t>
      </w:r>
      <w:r w:rsidRPr="00DA4C89">
        <w:rPr>
          <w:rFonts w:asciiTheme="minorHAnsi" w:hAnsiTheme="minorHAnsi" w:cstheme="minorHAnsi"/>
        </w:rPr>
        <w:t xml:space="preserve"> Instal·lacions d’il·luminació exterior situades íntegrament en:</w:t>
      </w:r>
    </w:p>
    <w:p w:rsidR="00D71F19" w:rsidRPr="00D71F19" w:rsidRDefault="00DD7F93" w:rsidP="00D71F19">
      <w:pPr>
        <w:spacing w:before="120" w:line="300" w:lineRule="atLeast"/>
        <w:ind w:left="1418" w:hanging="284"/>
        <w:rPr>
          <w:rFonts w:asciiTheme="minorHAnsi" w:hAnsiTheme="minorHAnsi" w:cstheme="minorHAnsi"/>
          <w:sz w:val="28"/>
        </w:rPr>
      </w:pPr>
      <w:sdt>
        <w:sdtPr>
          <w:rPr>
            <w:rFonts w:asciiTheme="minorHAnsi" w:hAnsiTheme="minorHAnsi" w:cstheme="minorHAnsi"/>
            <w:sz w:val="28"/>
          </w:rPr>
          <w:id w:val="-116161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19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  <w:r w:rsidR="00D71F19">
        <w:rPr>
          <w:rFonts w:asciiTheme="minorHAnsi" w:hAnsiTheme="minorHAnsi" w:cstheme="minorHAnsi"/>
          <w:sz w:val="28"/>
        </w:rPr>
        <w:t xml:space="preserve"> </w:t>
      </w:r>
      <w:r w:rsidR="00D71F19" w:rsidRPr="00D71F19">
        <w:rPr>
          <w:rFonts w:asciiTheme="minorHAnsi" w:hAnsiTheme="minorHAnsi" w:cstheme="minorHAnsi"/>
          <w:sz w:val="22"/>
        </w:rPr>
        <w:t>Àrees d’influència d’un punt de referència (quan no estiguin classificades com a zones de protecció màxima, E1).</w:t>
      </w:r>
    </w:p>
    <w:p w:rsidR="00D71F19" w:rsidRPr="00D71F19" w:rsidRDefault="00DD7F93" w:rsidP="00D71F19">
      <w:pPr>
        <w:spacing w:before="120" w:line="300" w:lineRule="atLeast"/>
        <w:ind w:left="1418" w:hanging="284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8"/>
          </w:rPr>
          <w:id w:val="-5623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19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  <w:r w:rsidR="00D71F19">
        <w:rPr>
          <w:rFonts w:asciiTheme="minorHAnsi" w:hAnsiTheme="minorHAnsi" w:cstheme="minorHAnsi"/>
          <w:sz w:val="28"/>
        </w:rPr>
        <w:t xml:space="preserve"> </w:t>
      </w:r>
      <w:r w:rsidR="00D71F19" w:rsidRPr="00D71F19">
        <w:rPr>
          <w:rFonts w:asciiTheme="minorHAnsi" w:hAnsiTheme="minorHAnsi" w:cstheme="minorHAnsi"/>
          <w:sz w:val="22"/>
        </w:rPr>
        <w:t>Municipis amb àrees declarades Espais amb un cel nocturn de qualitat i amb actuació de millora realitzada en zones de protecció alta, E2 (han de disposar d’un Pla de prevenció de la contaminació lumínica aprovat, d’acord amb l’art. 8.4 del Decret 190/2015, de 25 d’agost)</w:t>
      </w:r>
    </w:p>
    <w:p w:rsidR="00162ECC" w:rsidRPr="00162ECC" w:rsidRDefault="00162ECC" w:rsidP="00D71F1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360" w:line="3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F4925">
        <w:rPr>
          <w:rFonts w:ascii="Arial" w:hAnsi="Arial" w:cs="Arial"/>
          <w:b/>
          <w:color w:val="000000"/>
          <w:sz w:val="20"/>
          <w:szCs w:val="20"/>
        </w:rPr>
        <w:t>NOTA</w:t>
      </w:r>
      <w:r w:rsidRPr="00162ECC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162ECC">
        <w:rPr>
          <w:rFonts w:ascii="Arial" w:hAnsi="Arial" w:cs="Arial"/>
          <w:color w:val="FF0000"/>
          <w:sz w:val="20"/>
          <w:szCs w:val="20"/>
        </w:rPr>
        <w:t xml:space="preserve">Cal annexar el Mapa de la protecció envers la contaminació lumínica de la zona, que es troba a l’adreça següent: </w:t>
      </w:r>
      <w:hyperlink r:id="rId8" w:history="1">
        <w:r w:rsidRPr="00162ECC">
          <w:rPr>
            <w:color w:val="FF0000"/>
          </w:rPr>
          <w:t>http://sig.gencat.cat/visors/pcl.html</w:t>
        </w:r>
      </w:hyperlink>
      <w:r w:rsidRPr="00162ECC">
        <w:rPr>
          <w:rFonts w:ascii="Arial" w:hAnsi="Arial" w:cs="Arial"/>
          <w:color w:val="FF0000"/>
          <w:sz w:val="20"/>
          <w:szCs w:val="20"/>
        </w:rPr>
        <w:t>, en el qual es senyalitzi l’àrea on es fan les actuacions de millora (annexar mapa).</w:t>
      </w:r>
    </w:p>
    <w:p w:rsidR="00162ECC" w:rsidRDefault="00162ECC">
      <w:pPr>
        <w:rPr>
          <w:rFonts w:asciiTheme="minorHAnsi" w:hAnsiTheme="minorHAnsi" w:cstheme="minorHAnsi"/>
        </w:rPr>
      </w:pPr>
    </w:p>
    <w:p w:rsidR="00162ECC" w:rsidRPr="00162ECC" w:rsidRDefault="00162ECC" w:rsidP="00162EC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 w:line="3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F4925">
        <w:rPr>
          <w:rFonts w:ascii="Arial" w:hAnsi="Arial" w:cs="Arial"/>
          <w:b/>
          <w:color w:val="000000"/>
          <w:sz w:val="20"/>
          <w:szCs w:val="20"/>
        </w:rPr>
        <w:t>NOTA:</w:t>
      </w:r>
      <w:r w:rsidRPr="00162ECC">
        <w:rPr>
          <w:rFonts w:ascii="Arial" w:hAnsi="Arial" w:cs="Arial"/>
          <w:color w:val="FF0000"/>
          <w:sz w:val="20"/>
          <w:szCs w:val="20"/>
        </w:rPr>
        <w:t xml:space="preserve"> En relació al Pla de Prevenció de la contaminació lumínica aprovat, no és vàlid el Pla d’Adequació de la Contaminació Lumínica segons el derogat Decret 82/2005</w:t>
      </w:r>
    </w:p>
    <w:p w:rsidR="00F4658E" w:rsidRDefault="00F465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1466F" w:rsidRPr="00DA4C89" w:rsidRDefault="00B1466F" w:rsidP="00F4658E">
      <w:pPr>
        <w:pStyle w:val="Pargrafdellista"/>
        <w:numPr>
          <w:ilvl w:val="0"/>
          <w:numId w:val="23"/>
        </w:numPr>
        <w:spacing w:before="360" w:after="240" w:line="300" w:lineRule="atLeast"/>
        <w:ind w:left="425" w:hanging="425"/>
        <w:rPr>
          <w:rFonts w:asciiTheme="minorHAnsi" w:hAnsiTheme="minorHAnsi" w:cstheme="minorHAnsi"/>
        </w:rPr>
      </w:pPr>
      <w:r w:rsidRPr="00DA4C89">
        <w:rPr>
          <w:rFonts w:asciiTheme="minorHAnsi" w:hAnsiTheme="minorHAnsi" w:cstheme="minorHAnsi"/>
        </w:rPr>
        <w:lastRenderedPageBreak/>
        <w:t>Instal·lació d’</w:t>
      </w:r>
      <w:r w:rsidR="009025BB" w:rsidRPr="00DA4C89">
        <w:rPr>
          <w:rFonts w:asciiTheme="minorHAnsi" w:hAnsiTheme="minorHAnsi" w:cstheme="minorHAnsi"/>
        </w:rPr>
        <w:t>il·luminació exterior existent (base 2.2)</w:t>
      </w:r>
      <w:r w:rsidR="00D476F6" w:rsidRPr="00DA4C89">
        <w:rPr>
          <w:rFonts w:asciiTheme="minorHAnsi" w:hAnsiTheme="minorHAnsi" w:cstheme="minorHAnsi"/>
        </w:rPr>
        <w:t>:</w:t>
      </w:r>
    </w:p>
    <w:p w:rsidR="00162ECC" w:rsidRPr="00162ECC" w:rsidRDefault="00162ECC" w:rsidP="00162EC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F4658E">
        <w:rPr>
          <w:rFonts w:ascii="Arial" w:hAnsi="Arial" w:cs="Arial"/>
          <w:b/>
          <w:color w:val="000000"/>
          <w:sz w:val="20"/>
          <w:szCs w:val="20"/>
        </w:rPr>
        <w:t>NOTA</w:t>
      </w:r>
      <w:r w:rsidRPr="00162ECC">
        <w:rPr>
          <w:rFonts w:ascii="Arial" w:hAnsi="Arial" w:cs="Arial"/>
          <w:sz w:val="20"/>
          <w:szCs w:val="20"/>
        </w:rPr>
        <w:t>:</w:t>
      </w:r>
      <w:r w:rsidRPr="00162ECC">
        <w:rPr>
          <w:rFonts w:ascii="Arial" w:hAnsi="Arial" w:cs="Arial"/>
          <w:color w:val="FF0000"/>
          <w:sz w:val="20"/>
          <w:szCs w:val="20"/>
        </w:rPr>
        <w:t xml:space="preserve"> cal annexar  fotografies representatives dels punts de llum de la instal·lació existent</w:t>
      </w:r>
    </w:p>
    <w:p w:rsidR="008D1C4F" w:rsidRPr="00DA4C89" w:rsidRDefault="00D476F6" w:rsidP="00F4658E">
      <w:pPr>
        <w:spacing w:before="240" w:line="300" w:lineRule="atLeast"/>
        <w:ind w:left="426"/>
        <w:jc w:val="both"/>
        <w:rPr>
          <w:rFonts w:asciiTheme="minorHAnsi" w:hAnsiTheme="minorHAnsi" w:cstheme="minorHAnsi"/>
          <w:lang w:eastAsia="es-ES"/>
        </w:rPr>
      </w:pPr>
      <w:r w:rsidRPr="00DA4C89">
        <w:rPr>
          <w:rFonts w:asciiTheme="minorHAnsi" w:hAnsiTheme="minorHAnsi" w:cstheme="minorHAnsi"/>
          <w:lang w:eastAsia="es-ES"/>
        </w:rPr>
        <w:t>Cal indicar:</w:t>
      </w:r>
    </w:p>
    <w:p w:rsidR="005A2AC8" w:rsidRPr="00F4658E" w:rsidRDefault="005A2AC8" w:rsidP="00F4658E">
      <w:pPr>
        <w:numPr>
          <w:ilvl w:val="0"/>
          <w:numId w:val="22"/>
        </w:numPr>
        <w:spacing w:before="120" w:line="300" w:lineRule="atLeast"/>
        <w:ind w:left="850" w:hanging="357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>Tipus de llums actuals</w:t>
      </w:r>
    </w:p>
    <w:p w:rsidR="00870D7D" w:rsidRPr="00F4658E" w:rsidRDefault="005A2AC8" w:rsidP="00F4658E">
      <w:pPr>
        <w:numPr>
          <w:ilvl w:val="0"/>
          <w:numId w:val="22"/>
        </w:numPr>
        <w:spacing w:before="120" w:line="300" w:lineRule="atLeast"/>
        <w:ind w:left="850" w:hanging="357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>Potència nominal de les làmpades actuals</w:t>
      </w:r>
      <w:r w:rsidR="004F1497" w:rsidRPr="00F4658E">
        <w:rPr>
          <w:rFonts w:asciiTheme="minorHAnsi" w:hAnsiTheme="minorHAnsi" w:cstheme="minorHAnsi"/>
          <w:sz w:val="22"/>
          <w:lang w:eastAsia="es-ES"/>
        </w:rPr>
        <w:t>.</w:t>
      </w:r>
    </w:p>
    <w:p w:rsidR="005A2AC8" w:rsidRPr="00F4658E" w:rsidRDefault="005A2AC8" w:rsidP="00F4658E">
      <w:pPr>
        <w:numPr>
          <w:ilvl w:val="0"/>
          <w:numId w:val="22"/>
        </w:numPr>
        <w:spacing w:before="120" w:line="300" w:lineRule="atLeast"/>
        <w:ind w:left="850" w:hanging="357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>Si existeix sistema de regulació</w:t>
      </w:r>
      <w:r w:rsidR="00870D7D" w:rsidRPr="00F4658E">
        <w:rPr>
          <w:rFonts w:asciiTheme="minorHAnsi" w:hAnsiTheme="minorHAnsi" w:cstheme="minorHAnsi"/>
          <w:sz w:val="22"/>
          <w:lang w:eastAsia="es-ES"/>
        </w:rPr>
        <w:t xml:space="preserve"> de flux lluminós</w:t>
      </w:r>
      <w:r w:rsidRPr="00F4658E">
        <w:rPr>
          <w:rFonts w:asciiTheme="minorHAnsi" w:hAnsiTheme="minorHAnsi" w:cstheme="minorHAnsi"/>
          <w:sz w:val="22"/>
          <w:lang w:eastAsia="es-ES"/>
        </w:rPr>
        <w:t xml:space="preserve"> i quin tipus és</w:t>
      </w:r>
      <w:r w:rsidR="004F1497" w:rsidRPr="00F4658E">
        <w:rPr>
          <w:rFonts w:asciiTheme="minorHAnsi" w:hAnsiTheme="minorHAnsi" w:cstheme="minorHAnsi"/>
          <w:sz w:val="22"/>
          <w:lang w:eastAsia="es-ES"/>
        </w:rPr>
        <w:t xml:space="preserve"> (n</w:t>
      </w:r>
      <w:r w:rsidRPr="00F4658E">
        <w:rPr>
          <w:rFonts w:asciiTheme="minorHAnsi" w:hAnsiTheme="minorHAnsi" w:cstheme="minorHAnsi"/>
          <w:sz w:val="22"/>
          <w:lang w:eastAsia="es-ES"/>
        </w:rPr>
        <w:t>o s’admet aquell que redueixi la uniformitat</w:t>
      </w:r>
      <w:r w:rsidR="004F1497" w:rsidRPr="00F4658E">
        <w:rPr>
          <w:rFonts w:asciiTheme="minorHAnsi" w:hAnsiTheme="minorHAnsi" w:cstheme="minorHAnsi"/>
          <w:sz w:val="22"/>
          <w:lang w:eastAsia="es-ES"/>
        </w:rPr>
        <w:t>)</w:t>
      </w:r>
      <w:r w:rsidRPr="00F4658E">
        <w:rPr>
          <w:rFonts w:asciiTheme="minorHAnsi" w:hAnsiTheme="minorHAnsi" w:cstheme="minorHAnsi"/>
          <w:sz w:val="22"/>
          <w:lang w:eastAsia="es-ES"/>
        </w:rPr>
        <w:t>.</w:t>
      </w:r>
    </w:p>
    <w:p w:rsidR="005A2AC8" w:rsidRPr="00F4658E" w:rsidRDefault="005A2AC8" w:rsidP="00F4658E">
      <w:pPr>
        <w:numPr>
          <w:ilvl w:val="0"/>
          <w:numId w:val="22"/>
        </w:numPr>
        <w:spacing w:before="120" w:line="300" w:lineRule="atLeast"/>
        <w:ind w:left="850" w:hanging="357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>Si existeix sistema</w:t>
      </w:r>
      <w:r w:rsidR="00F4658E" w:rsidRPr="00F4658E">
        <w:rPr>
          <w:rFonts w:asciiTheme="minorHAnsi" w:hAnsiTheme="minorHAnsi" w:cstheme="minorHAnsi"/>
          <w:sz w:val="22"/>
          <w:lang w:eastAsia="es-ES"/>
        </w:rPr>
        <w:t xml:space="preserve"> d’accionament i quin tipus és.</w:t>
      </w:r>
    </w:p>
    <w:p w:rsidR="00C20F58" w:rsidRPr="00DA4C89" w:rsidRDefault="00B1466F" w:rsidP="0026250B">
      <w:pPr>
        <w:pStyle w:val="Pargrafdellista"/>
        <w:numPr>
          <w:ilvl w:val="0"/>
          <w:numId w:val="23"/>
        </w:numPr>
        <w:spacing w:before="360" w:after="240" w:line="300" w:lineRule="atLeast"/>
        <w:ind w:left="425" w:hanging="425"/>
        <w:rPr>
          <w:rFonts w:asciiTheme="minorHAnsi" w:hAnsiTheme="minorHAnsi" w:cstheme="minorHAnsi"/>
        </w:rPr>
      </w:pPr>
      <w:r w:rsidRPr="00DA4C89">
        <w:rPr>
          <w:rFonts w:asciiTheme="minorHAnsi" w:hAnsiTheme="minorHAnsi" w:cstheme="minorHAnsi"/>
        </w:rPr>
        <w:t>Accions per a les</w:t>
      </w:r>
      <w:r w:rsidR="009025BB" w:rsidRPr="00DA4C89">
        <w:rPr>
          <w:rFonts w:asciiTheme="minorHAnsi" w:hAnsiTheme="minorHAnsi" w:cstheme="minorHAnsi"/>
        </w:rPr>
        <w:t xml:space="preserve"> quals es sol·licita subvenció (base 2.2)</w:t>
      </w:r>
    </w:p>
    <w:p w:rsidR="00162ECC" w:rsidRPr="00162ECC" w:rsidRDefault="00162ECC" w:rsidP="00162EC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 w:line="30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F4658E">
        <w:rPr>
          <w:rFonts w:ascii="Arial" w:hAnsi="Arial" w:cs="Arial"/>
          <w:b/>
          <w:color w:val="000000"/>
          <w:sz w:val="20"/>
          <w:szCs w:val="20"/>
        </w:rPr>
        <w:t>NOTA</w:t>
      </w:r>
      <w:r w:rsidRPr="00162ECC">
        <w:rPr>
          <w:rFonts w:ascii="Arial" w:hAnsi="Arial" w:cs="Arial"/>
          <w:color w:val="FF0000"/>
          <w:sz w:val="20"/>
          <w:szCs w:val="20"/>
        </w:rPr>
        <w:t>: Sigui quina sigui l’acció efectuada, el llum resultant de l’actuació subvencionada (conjunt format per làmpada + llum)  ha de complir els requisits de la base reguladora 2.2</w:t>
      </w:r>
    </w:p>
    <w:p w:rsidR="005A2AC8" w:rsidRPr="00DA4C89" w:rsidRDefault="005A2AC8" w:rsidP="00F4658E">
      <w:pPr>
        <w:spacing w:before="240" w:line="300" w:lineRule="atLeast"/>
        <w:ind w:left="426"/>
        <w:jc w:val="both"/>
        <w:rPr>
          <w:rFonts w:asciiTheme="minorHAnsi" w:hAnsiTheme="minorHAnsi" w:cstheme="minorHAnsi"/>
          <w:lang w:eastAsia="es-ES"/>
        </w:rPr>
      </w:pPr>
      <w:r w:rsidRPr="00DA4C89">
        <w:rPr>
          <w:rFonts w:asciiTheme="minorHAnsi" w:hAnsiTheme="minorHAnsi" w:cstheme="minorHAnsi"/>
          <w:lang w:eastAsia="es-ES"/>
        </w:rPr>
        <w:t xml:space="preserve">Cal </w:t>
      </w:r>
      <w:r w:rsidR="00DE60F7" w:rsidRPr="00DA4C89">
        <w:rPr>
          <w:rFonts w:asciiTheme="minorHAnsi" w:hAnsiTheme="minorHAnsi" w:cstheme="minorHAnsi"/>
          <w:lang w:eastAsia="es-ES"/>
        </w:rPr>
        <w:t>indicar explícitament:</w:t>
      </w:r>
    </w:p>
    <w:p w:rsidR="00DE60F7" w:rsidRPr="00F4658E" w:rsidRDefault="00CC30EA" w:rsidP="00F4658E">
      <w:pPr>
        <w:numPr>
          <w:ilvl w:val="0"/>
          <w:numId w:val="22"/>
        </w:numPr>
        <w:spacing w:before="120" w:line="300" w:lineRule="atLeast"/>
        <w:ind w:left="851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 xml:space="preserve">Tipus de làmpada de la instal·lació futura, i sistema de filtratge si </w:t>
      </w:r>
      <w:r w:rsidR="004F1497" w:rsidRPr="00F4658E">
        <w:rPr>
          <w:rFonts w:asciiTheme="minorHAnsi" w:hAnsiTheme="minorHAnsi" w:cstheme="minorHAnsi"/>
          <w:sz w:val="22"/>
          <w:lang w:eastAsia="es-ES"/>
        </w:rPr>
        <w:t>existeix</w:t>
      </w:r>
      <w:r w:rsidRPr="00F4658E">
        <w:rPr>
          <w:rFonts w:asciiTheme="minorHAnsi" w:hAnsiTheme="minorHAnsi" w:cstheme="minorHAnsi"/>
          <w:sz w:val="22"/>
          <w:lang w:eastAsia="es-ES"/>
        </w:rPr>
        <w:t xml:space="preserve">. </w:t>
      </w:r>
    </w:p>
    <w:p w:rsidR="00F526A7" w:rsidRPr="00F4658E" w:rsidRDefault="00F526A7" w:rsidP="00F4658E">
      <w:pPr>
        <w:numPr>
          <w:ilvl w:val="0"/>
          <w:numId w:val="22"/>
        </w:numPr>
        <w:spacing w:before="120" w:line="300" w:lineRule="atLeast"/>
        <w:ind w:left="851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>Potència nominal futura de les làmpades.</w:t>
      </w:r>
    </w:p>
    <w:p w:rsidR="00CC30EA" w:rsidRPr="00F4658E" w:rsidRDefault="00CC30EA" w:rsidP="00F4658E">
      <w:pPr>
        <w:numPr>
          <w:ilvl w:val="0"/>
          <w:numId w:val="22"/>
        </w:numPr>
        <w:spacing w:before="120" w:line="300" w:lineRule="atLeast"/>
        <w:ind w:left="851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>Tipus de llum de la instal·lació futura: Amb fitxa tècnica</w:t>
      </w:r>
      <w:r w:rsidR="00F968E1" w:rsidRPr="00F4658E">
        <w:rPr>
          <w:rFonts w:asciiTheme="minorHAnsi" w:hAnsiTheme="minorHAnsi" w:cstheme="minorHAnsi"/>
          <w:sz w:val="22"/>
          <w:lang w:eastAsia="es-ES"/>
        </w:rPr>
        <w:t>, fotometria</w:t>
      </w:r>
      <w:r w:rsidRPr="00F4658E">
        <w:rPr>
          <w:rFonts w:asciiTheme="minorHAnsi" w:hAnsiTheme="minorHAnsi" w:cstheme="minorHAnsi"/>
          <w:sz w:val="22"/>
          <w:lang w:eastAsia="es-ES"/>
        </w:rPr>
        <w:t xml:space="preserve"> i</w:t>
      </w:r>
      <w:r w:rsidR="00870D7D" w:rsidRPr="00F4658E">
        <w:rPr>
          <w:rFonts w:asciiTheme="minorHAnsi" w:hAnsiTheme="minorHAnsi" w:cstheme="minorHAnsi"/>
          <w:sz w:val="22"/>
          <w:lang w:eastAsia="es-ES"/>
        </w:rPr>
        <w:t xml:space="preserve"> flux hemisferi superior instal·lat (</w:t>
      </w:r>
      <w:r w:rsidRPr="00F4658E">
        <w:rPr>
          <w:rFonts w:asciiTheme="minorHAnsi" w:hAnsiTheme="minorHAnsi" w:cstheme="minorHAnsi"/>
          <w:sz w:val="22"/>
          <w:lang w:eastAsia="es-ES"/>
        </w:rPr>
        <w:t>FHS</w:t>
      </w:r>
      <w:r w:rsidRPr="00F4658E">
        <w:rPr>
          <w:rFonts w:asciiTheme="minorHAnsi" w:hAnsiTheme="minorHAnsi" w:cstheme="minorHAnsi"/>
          <w:sz w:val="22"/>
          <w:vertAlign w:val="subscript"/>
          <w:lang w:eastAsia="es-ES"/>
        </w:rPr>
        <w:t>i</w:t>
      </w:r>
      <w:r w:rsidR="00870D7D" w:rsidRPr="00F4658E">
        <w:rPr>
          <w:rFonts w:asciiTheme="minorHAnsi" w:hAnsiTheme="minorHAnsi" w:cstheme="minorHAnsi"/>
          <w:sz w:val="22"/>
          <w:vertAlign w:val="subscript"/>
          <w:lang w:eastAsia="es-ES"/>
        </w:rPr>
        <w:t>nst</w:t>
      </w:r>
      <w:r w:rsidR="00870D7D" w:rsidRPr="00F4658E">
        <w:rPr>
          <w:rFonts w:asciiTheme="minorHAnsi" w:hAnsiTheme="minorHAnsi" w:cstheme="minorHAnsi"/>
          <w:sz w:val="22"/>
          <w:lang w:eastAsia="es-ES"/>
        </w:rPr>
        <w:t>)</w:t>
      </w:r>
      <w:r w:rsidRPr="00F4658E">
        <w:rPr>
          <w:rFonts w:asciiTheme="minorHAnsi" w:hAnsiTheme="minorHAnsi" w:cstheme="minorHAnsi"/>
          <w:sz w:val="22"/>
          <w:lang w:eastAsia="es-ES"/>
        </w:rPr>
        <w:t xml:space="preserve"> clarament indicat</w:t>
      </w:r>
      <w:r w:rsidR="00F968E1" w:rsidRPr="00F4658E">
        <w:rPr>
          <w:rFonts w:asciiTheme="minorHAnsi" w:hAnsiTheme="minorHAnsi" w:cstheme="minorHAnsi"/>
          <w:sz w:val="22"/>
          <w:lang w:eastAsia="es-ES"/>
        </w:rPr>
        <w:t>s</w:t>
      </w:r>
      <w:r w:rsidRPr="00F4658E">
        <w:rPr>
          <w:rFonts w:asciiTheme="minorHAnsi" w:hAnsiTheme="minorHAnsi" w:cstheme="minorHAnsi"/>
          <w:sz w:val="22"/>
          <w:lang w:eastAsia="es-ES"/>
        </w:rPr>
        <w:t>.</w:t>
      </w:r>
    </w:p>
    <w:p w:rsidR="00CC30EA" w:rsidRPr="00F4658E" w:rsidRDefault="00CC30EA" w:rsidP="00F4658E">
      <w:pPr>
        <w:numPr>
          <w:ilvl w:val="0"/>
          <w:numId w:val="22"/>
        </w:numPr>
        <w:spacing w:before="120" w:line="300" w:lineRule="atLeast"/>
        <w:ind w:left="851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 xml:space="preserve">Tipus de sistema de regulació </w:t>
      </w:r>
      <w:r w:rsidR="00870D7D" w:rsidRPr="00F4658E">
        <w:rPr>
          <w:rFonts w:asciiTheme="minorHAnsi" w:hAnsiTheme="minorHAnsi" w:cstheme="minorHAnsi"/>
          <w:sz w:val="22"/>
          <w:lang w:eastAsia="es-ES"/>
        </w:rPr>
        <w:t xml:space="preserve">de flux lluminós utilitzat (si és </w:t>
      </w:r>
      <w:r w:rsidRPr="00F4658E">
        <w:rPr>
          <w:rFonts w:asciiTheme="minorHAnsi" w:hAnsiTheme="minorHAnsi" w:cstheme="minorHAnsi"/>
          <w:sz w:val="22"/>
          <w:lang w:eastAsia="es-ES"/>
        </w:rPr>
        <w:t>nou).</w:t>
      </w:r>
    </w:p>
    <w:p w:rsidR="00CC30EA" w:rsidRPr="00F4658E" w:rsidRDefault="00CC30EA" w:rsidP="0026250B">
      <w:pPr>
        <w:numPr>
          <w:ilvl w:val="0"/>
          <w:numId w:val="22"/>
        </w:numPr>
        <w:spacing w:before="120" w:after="240" w:line="300" w:lineRule="atLeast"/>
        <w:ind w:left="850" w:hanging="357"/>
        <w:jc w:val="both"/>
        <w:rPr>
          <w:rFonts w:asciiTheme="minorHAnsi" w:hAnsiTheme="minorHAnsi" w:cstheme="minorHAnsi"/>
          <w:sz w:val="22"/>
          <w:lang w:eastAsia="es-ES"/>
        </w:rPr>
      </w:pPr>
      <w:r w:rsidRPr="00F4658E">
        <w:rPr>
          <w:rFonts w:asciiTheme="minorHAnsi" w:hAnsiTheme="minorHAnsi" w:cstheme="minorHAnsi"/>
          <w:sz w:val="22"/>
          <w:lang w:eastAsia="es-ES"/>
        </w:rPr>
        <w:t>Tipus de sistema d’accionament utilit</w:t>
      </w:r>
      <w:r w:rsidR="00870D7D" w:rsidRPr="00F4658E">
        <w:rPr>
          <w:rFonts w:asciiTheme="minorHAnsi" w:hAnsiTheme="minorHAnsi" w:cstheme="minorHAnsi"/>
          <w:sz w:val="22"/>
          <w:lang w:eastAsia="es-ES"/>
        </w:rPr>
        <w:t>zat (si és</w:t>
      </w:r>
      <w:r w:rsidRPr="00F4658E">
        <w:rPr>
          <w:rFonts w:asciiTheme="minorHAnsi" w:hAnsiTheme="minorHAnsi" w:cstheme="minorHAnsi"/>
          <w:sz w:val="22"/>
          <w:lang w:eastAsia="es-ES"/>
        </w:rPr>
        <w:t xml:space="preserve"> nou).</w:t>
      </w:r>
    </w:p>
    <w:p w:rsidR="00162ECC" w:rsidRDefault="00162ECC" w:rsidP="00162ECC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120" w:line="300" w:lineRule="atLeast"/>
        <w:jc w:val="both"/>
        <w:rPr>
          <w:rFonts w:asciiTheme="minorHAnsi" w:hAnsiTheme="minorHAnsi" w:cstheme="minorHAnsi"/>
          <w:highlight w:val="yellow"/>
          <w:lang w:eastAsia="es-ES"/>
        </w:rPr>
      </w:pPr>
      <w:r w:rsidRPr="00F4658E">
        <w:rPr>
          <w:rFonts w:ascii="Arial" w:hAnsi="Arial" w:cs="Arial"/>
          <w:b/>
          <w:color w:val="000000"/>
          <w:sz w:val="20"/>
          <w:szCs w:val="20"/>
        </w:rPr>
        <w:t xml:space="preserve">NOTA: </w:t>
      </w:r>
      <w:r w:rsidRPr="0026250B">
        <w:rPr>
          <w:rFonts w:ascii="Arial" w:hAnsi="Arial" w:cs="Arial"/>
          <w:color w:val="FF0000"/>
          <w:sz w:val="20"/>
          <w:szCs w:val="20"/>
        </w:rPr>
        <w:t>En el cas d’instal·lar de sistemes de filtratge de la radiació, cal aportar documentació tècnica de laboratori, que acrediti compliment requisits base reguladora 2.2</w:t>
      </w:r>
    </w:p>
    <w:p w:rsidR="00162ECC" w:rsidRPr="00DA4C89" w:rsidRDefault="00162ECC" w:rsidP="00DA4C89">
      <w:pPr>
        <w:spacing w:before="120" w:line="300" w:lineRule="atLeast"/>
        <w:jc w:val="both"/>
        <w:rPr>
          <w:rFonts w:asciiTheme="minorHAnsi" w:hAnsiTheme="minorHAnsi" w:cstheme="minorHAnsi"/>
          <w:highlight w:val="yellow"/>
          <w:lang w:eastAsia="es-ES"/>
        </w:rPr>
      </w:pPr>
    </w:p>
    <w:p w:rsidR="00D91E9C" w:rsidRPr="00DA4C89" w:rsidRDefault="00D91E9C" w:rsidP="00DA4C89">
      <w:pPr>
        <w:spacing w:before="120" w:line="300" w:lineRule="atLeast"/>
        <w:jc w:val="both"/>
        <w:rPr>
          <w:rFonts w:asciiTheme="minorHAnsi" w:hAnsiTheme="minorHAnsi" w:cstheme="minorHAnsi"/>
          <w:highlight w:val="yellow"/>
          <w:lang w:eastAsia="es-ES"/>
        </w:rPr>
        <w:sectPr w:rsidR="00D91E9C" w:rsidRPr="00DA4C89" w:rsidSect="00B13FF1">
          <w:headerReference w:type="default" r:id="rId9"/>
          <w:footerReference w:type="even" r:id="rId10"/>
          <w:footerReference w:type="default" r:id="rId11"/>
          <w:pgSz w:w="11906" w:h="16838" w:code="9"/>
          <w:pgMar w:top="1418" w:right="1134" w:bottom="567" w:left="1701" w:header="454" w:footer="283" w:gutter="0"/>
          <w:cols w:space="708"/>
          <w:docGrid w:linePitch="360"/>
        </w:sectPr>
      </w:pPr>
    </w:p>
    <w:p w:rsidR="00F968E1" w:rsidRPr="00DA4C89" w:rsidRDefault="00F968E1" w:rsidP="00DA4C89">
      <w:pPr>
        <w:spacing w:before="120" w:line="300" w:lineRule="atLeast"/>
        <w:jc w:val="both"/>
        <w:rPr>
          <w:rFonts w:asciiTheme="minorHAnsi" w:hAnsiTheme="minorHAnsi" w:cstheme="minorHAnsi"/>
          <w:highlight w:val="yellow"/>
          <w:lang w:eastAsia="es-ES"/>
        </w:rPr>
      </w:pPr>
    </w:p>
    <w:tbl>
      <w:tblPr>
        <w:tblpPr w:leftFromText="141" w:rightFromText="141" w:horzAnchor="margin" w:tblpXSpec="center" w:tblpY="9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Quadre comparatiu instal·lació existent vs nova"/>
      </w:tblPr>
      <w:tblGrid>
        <w:gridCol w:w="818"/>
        <w:gridCol w:w="2419"/>
        <w:gridCol w:w="852"/>
        <w:gridCol w:w="625"/>
        <w:gridCol w:w="673"/>
        <w:gridCol w:w="673"/>
        <w:gridCol w:w="222"/>
        <w:gridCol w:w="818"/>
        <w:gridCol w:w="2305"/>
        <w:gridCol w:w="852"/>
        <w:gridCol w:w="625"/>
        <w:gridCol w:w="2307"/>
        <w:gridCol w:w="2199"/>
      </w:tblGrid>
      <w:tr w:rsidR="0061223C" w:rsidRPr="00DA4C89" w:rsidTr="000762DF">
        <w:trPr>
          <w:tblHeader/>
        </w:trPr>
        <w:tc>
          <w:tcPr>
            <w:tcW w:w="830" w:type="pct"/>
            <w:gridSpan w:val="6"/>
            <w:shd w:val="clear" w:color="auto" w:fill="808080" w:themeFill="background1" w:themeFillShade="80"/>
            <w:vAlign w:val="center"/>
          </w:tcPr>
          <w:p w:rsidR="00DB612A" w:rsidRPr="000762DF" w:rsidRDefault="00DB612A" w:rsidP="0061223C">
            <w:pPr>
              <w:spacing w:before="120" w:after="120" w:line="3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s-ES"/>
              </w:rPr>
            </w:pPr>
            <w:r w:rsidRPr="000762D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s-ES"/>
              </w:rPr>
              <w:t>Instal·lació d’il·luminació exterior existent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DB612A" w:rsidRPr="00DA4C89" w:rsidRDefault="00DB612A" w:rsidP="0061223C">
            <w:pPr>
              <w:spacing w:before="120" w:after="120"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</w:pPr>
          </w:p>
        </w:tc>
        <w:tc>
          <w:tcPr>
            <w:tcW w:w="830" w:type="pct"/>
            <w:gridSpan w:val="6"/>
            <w:shd w:val="clear" w:color="auto" w:fill="808080" w:themeFill="background1" w:themeFillShade="80"/>
            <w:vAlign w:val="center"/>
          </w:tcPr>
          <w:p w:rsidR="00DB612A" w:rsidRPr="000762DF" w:rsidRDefault="00DB612A" w:rsidP="0061223C">
            <w:pPr>
              <w:spacing w:before="120" w:after="120" w:line="3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s-ES"/>
              </w:rPr>
            </w:pPr>
            <w:r w:rsidRPr="000762D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s-ES"/>
              </w:rPr>
              <w:t>Nova instal·lació d’il·luminació exterior</w:t>
            </w:r>
          </w:p>
        </w:tc>
      </w:tr>
      <w:tr w:rsidR="000762DF" w:rsidRPr="00DA4C89" w:rsidTr="000762DF">
        <w:trPr>
          <w:tblHeader/>
        </w:trPr>
        <w:tc>
          <w:tcPr>
            <w:tcW w:w="210" w:type="pct"/>
            <w:shd w:val="clear" w:color="auto" w:fill="F2F2F2" w:themeFill="background1" w:themeFillShade="F2"/>
            <w:vAlign w:val="center"/>
          </w:tcPr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Nombre punts llum</w:t>
            </w:r>
          </w:p>
        </w:tc>
        <w:tc>
          <w:tcPr>
            <w:tcW w:w="830" w:type="pct"/>
            <w:shd w:val="clear" w:color="auto" w:fill="F2F2F2" w:themeFill="background1" w:themeFillShade="F2"/>
            <w:vAlign w:val="center"/>
          </w:tcPr>
          <w:p w:rsidR="003B760C" w:rsidRDefault="00C97650" w:rsidP="0061223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Tipus de l</w:t>
            </w:r>
            <w:r w:rsidR="003B760C"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à</w:t>
            </w: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mpada</w:t>
            </w:r>
            <w:r w:rsidR="0061223C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existent*</w:t>
            </w:r>
          </w:p>
          <w:p w:rsidR="000762DF" w:rsidRPr="00DA4C89" w:rsidRDefault="000762DF" w:rsidP="0061223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eastAsia="es-ES"/>
              </w:rPr>
              <w:t>(</w:t>
            </w:r>
            <w:r w:rsidRPr="000762DF">
              <w:rPr>
                <w:rFonts w:asciiTheme="minorHAnsi" w:hAnsiTheme="minorHAnsi" w:cstheme="minorHAnsi"/>
                <w:sz w:val="16"/>
                <w:szCs w:val="22"/>
                <w:lang w:eastAsia="es-ES"/>
              </w:rPr>
              <w:t>Fluorescents, halogenurs metàl·lics, etc...</w:t>
            </w:r>
            <w:r>
              <w:rPr>
                <w:rFonts w:asciiTheme="minorHAnsi" w:hAnsiTheme="minorHAnsi" w:cstheme="minorHAnsi"/>
                <w:sz w:val="16"/>
                <w:szCs w:val="22"/>
                <w:lang w:eastAsia="es-ES"/>
              </w:rPr>
              <w:t>)</w:t>
            </w:r>
          </w:p>
        </w:tc>
        <w:tc>
          <w:tcPr>
            <w:tcW w:w="210" w:type="pct"/>
            <w:shd w:val="clear" w:color="auto" w:fill="F2F2F2" w:themeFill="background1" w:themeFillShade="F2"/>
            <w:vAlign w:val="center"/>
          </w:tcPr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Potència</w:t>
            </w:r>
          </w:p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(W)</w:t>
            </w:r>
          </w:p>
        </w:tc>
        <w:tc>
          <w:tcPr>
            <w:tcW w:w="210" w:type="pct"/>
            <w:shd w:val="clear" w:color="auto" w:fill="F2F2F2" w:themeFill="background1" w:themeFillShade="F2"/>
            <w:vAlign w:val="center"/>
          </w:tcPr>
          <w:p w:rsidR="009B4AC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FHS</w:t>
            </w:r>
            <w:r w:rsidRPr="00DA4C89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es-ES"/>
              </w:rPr>
              <w:t>int</w:t>
            </w:r>
            <w:r w:rsidR="009B4ACC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llums</w:t>
            </w:r>
          </w:p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(%)</w:t>
            </w:r>
          </w:p>
        </w:tc>
        <w:tc>
          <w:tcPr>
            <w:tcW w:w="210" w:type="pct"/>
            <w:shd w:val="clear" w:color="auto" w:fill="F2F2F2" w:themeFill="background1" w:themeFillShade="F2"/>
            <w:vAlign w:val="center"/>
          </w:tcPr>
          <w:p w:rsidR="009B4ACC" w:rsidRPr="0061223C" w:rsidRDefault="0061223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6"/>
                <w:szCs w:val="18"/>
                <w:lang w:eastAsia="es-ES"/>
              </w:rPr>
            </w:pPr>
            <w:r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Sist</w:t>
            </w:r>
            <w:r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 xml:space="preserve">. </w:t>
            </w:r>
            <w:r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Acc</w:t>
            </w:r>
            <w:r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.*</w:t>
            </w:r>
          </w:p>
          <w:p w:rsidR="003B760C" w:rsidRPr="0061223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6"/>
                <w:szCs w:val="18"/>
                <w:lang w:eastAsia="es-ES"/>
              </w:rPr>
            </w:pPr>
            <w:r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(Si/No)</w:t>
            </w:r>
          </w:p>
        </w:tc>
        <w:tc>
          <w:tcPr>
            <w:tcW w:w="210" w:type="pct"/>
            <w:shd w:val="clear" w:color="auto" w:fill="F2F2F2" w:themeFill="background1" w:themeFillShade="F2"/>
            <w:vAlign w:val="center"/>
          </w:tcPr>
          <w:p w:rsidR="009B4ACC" w:rsidRPr="0061223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6"/>
                <w:szCs w:val="18"/>
                <w:lang w:eastAsia="es-ES"/>
              </w:rPr>
            </w:pPr>
            <w:r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Sist</w:t>
            </w:r>
            <w:r w:rsid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.</w:t>
            </w:r>
            <w:r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 xml:space="preserve"> </w:t>
            </w:r>
            <w:r w:rsidR="0061223C"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R</w:t>
            </w:r>
            <w:r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e</w:t>
            </w:r>
            <w:r w:rsidR="009B4ACC"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g</w:t>
            </w:r>
            <w:r w:rsid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.</w:t>
            </w:r>
            <w:r w:rsidR="009B4ACC"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 xml:space="preserve"> flux llum</w:t>
            </w:r>
            <w:r w:rsid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.*</w:t>
            </w:r>
          </w:p>
          <w:p w:rsidR="003B760C" w:rsidRPr="0061223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6"/>
                <w:szCs w:val="18"/>
                <w:lang w:eastAsia="es-ES"/>
              </w:rPr>
            </w:pPr>
            <w:r w:rsidRPr="0061223C">
              <w:rPr>
                <w:rFonts w:asciiTheme="minorHAnsi" w:hAnsiTheme="minorHAnsi" w:cstheme="minorHAnsi"/>
                <w:sz w:val="16"/>
                <w:szCs w:val="18"/>
                <w:lang w:eastAsia="es-ES"/>
              </w:rPr>
              <w:t>(Si/No)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F2F2F2" w:themeFill="background1" w:themeFillShade="F2"/>
            <w:vAlign w:val="center"/>
          </w:tcPr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Nombre</w:t>
            </w:r>
            <w:r w:rsidR="009B4ACC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</w:t>
            </w: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punts</w:t>
            </w:r>
            <w:r w:rsidR="009B4ACC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</w:t>
            </w: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llum</w:t>
            </w:r>
          </w:p>
        </w:tc>
        <w:tc>
          <w:tcPr>
            <w:tcW w:w="830" w:type="pct"/>
            <w:shd w:val="clear" w:color="auto" w:fill="F2F2F2" w:themeFill="background1" w:themeFillShade="F2"/>
            <w:vAlign w:val="center"/>
          </w:tcPr>
          <w:p w:rsidR="003B760C" w:rsidRDefault="00DB612A" w:rsidP="0061223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Tip</w:t>
            </w:r>
            <w:r w:rsidR="00B13FF1"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u</w:t>
            </w: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s de làmpada</w:t>
            </w:r>
            <w:r w:rsidR="0061223C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nova*</w:t>
            </w:r>
          </w:p>
          <w:p w:rsidR="000762DF" w:rsidRPr="00DA4C89" w:rsidRDefault="000762DF" w:rsidP="0061223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0762DF">
              <w:rPr>
                <w:rFonts w:asciiTheme="minorHAnsi" w:hAnsiTheme="minorHAnsi" w:cstheme="minorHAnsi"/>
                <w:sz w:val="16"/>
                <w:szCs w:val="22"/>
                <w:lang w:eastAsia="es-ES"/>
              </w:rPr>
              <w:t>(Vapor de sodi, LED PC ambre, TC ≤ 2.700 K, sistema de filtratge)</w:t>
            </w:r>
          </w:p>
        </w:tc>
        <w:tc>
          <w:tcPr>
            <w:tcW w:w="210" w:type="pct"/>
            <w:shd w:val="clear" w:color="auto" w:fill="F2F2F2" w:themeFill="background1" w:themeFillShade="F2"/>
            <w:vAlign w:val="center"/>
          </w:tcPr>
          <w:p w:rsidR="0061223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Potència </w:t>
            </w:r>
          </w:p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(W)</w:t>
            </w:r>
          </w:p>
        </w:tc>
        <w:tc>
          <w:tcPr>
            <w:tcW w:w="210" w:type="pct"/>
            <w:shd w:val="clear" w:color="auto" w:fill="F2F2F2" w:themeFill="background1" w:themeFillShade="F2"/>
            <w:vAlign w:val="center"/>
          </w:tcPr>
          <w:p w:rsidR="009B4AC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FHS</w:t>
            </w:r>
            <w:r w:rsidRPr="00DA4C89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es-ES"/>
              </w:rPr>
              <w:t>int</w:t>
            </w:r>
            <w:r w:rsidR="009B4ACC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 llums</w:t>
            </w:r>
          </w:p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(%)</w:t>
            </w:r>
          </w:p>
        </w:tc>
        <w:tc>
          <w:tcPr>
            <w:tcW w:w="830" w:type="pct"/>
            <w:shd w:val="clear" w:color="auto" w:fill="F2F2F2" w:themeFill="background1" w:themeFillShade="F2"/>
            <w:vAlign w:val="center"/>
          </w:tcPr>
          <w:p w:rsidR="009B4AC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Sistema a</w:t>
            </w:r>
            <w:r w:rsidR="009B4ACC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ccionament</w:t>
            </w:r>
          </w:p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(Tipus)</w:t>
            </w:r>
          </w:p>
        </w:tc>
        <w:tc>
          <w:tcPr>
            <w:tcW w:w="830" w:type="pct"/>
            <w:shd w:val="clear" w:color="auto" w:fill="F2F2F2" w:themeFill="background1" w:themeFillShade="F2"/>
            <w:vAlign w:val="center"/>
          </w:tcPr>
          <w:p w:rsidR="009B4ACC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Sistema regulació flux lluminós</w:t>
            </w:r>
          </w:p>
          <w:p w:rsidR="003B760C" w:rsidRPr="00DA4C89" w:rsidRDefault="003B760C" w:rsidP="009B4ACC">
            <w:pPr>
              <w:spacing w:before="60" w:after="6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eastAsia="es-ES"/>
              </w:rPr>
            </w:pPr>
            <w:r w:rsidRPr="00DA4C89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(Tipus)</w:t>
            </w: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61223C" w:rsidRPr="00DA4C89" w:rsidTr="000762DF"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3B760C" w:rsidRPr="0061223C" w:rsidRDefault="003B760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0762DF" w:rsidRPr="00DA4C89" w:rsidTr="000762DF">
        <w:tc>
          <w:tcPr>
            <w:tcW w:w="21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9B4ACC" w:rsidRPr="0061223C" w:rsidRDefault="009B4ACC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D71F19" w:rsidRPr="00DA4C89" w:rsidTr="000762DF"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  <w:tr w:rsidR="00D71F19" w:rsidRPr="00DA4C89" w:rsidTr="000762DF"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D71F19" w:rsidRPr="0061223C" w:rsidRDefault="00D71F19" w:rsidP="009B4AC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sz w:val="22"/>
                <w:szCs w:val="18"/>
                <w:lang w:eastAsia="es-ES"/>
              </w:rPr>
            </w:pPr>
          </w:p>
        </w:tc>
      </w:tr>
    </w:tbl>
    <w:p w:rsidR="0061223C" w:rsidRDefault="0061223C" w:rsidP="00D71F19">
      <w:pPr>
        <w:spacing w:before="360" w:line="300" w:lineRule="atLeast"/>
        <w:jc w:val="both"/>
        <w:rPr>
          <w:rFonts w:asciiTheme="minorHAnsi" w:hAnsiTheme="minorHAnsi" w:cstheme="minorHAnsi"/>
          <w:lang w:eastAsia="es-ES"/>
        </w:rPr>
      </w:pPr>
      <w:r>
        <w:rPr>
          <w:rFonts w:asciiTheme="minorHAnsi" w:hAnsiTheme="minorHAnsi" w:cstheme="minorHAnsi"/>
          <w:lang w:eastAsia="es-ES"/>
        </w:rPr>
        <w:t>Llegenda:</w:t>
      </w:r>
    </w:p>
    <w:p w:rsidR="0061223C" w:rsidRPr="0061223C" w:rsidRDefault="0061223C" w:rsidP="0061223C">
      <w:pPr>
        <w:pStyle w:val="Pargrafdellista"/>
        <w:numPr>
          <w:ilvl w:val="0"/>
          <w:numId w:val="22"/>
        </w:numPr>
        <w:spacing w:line="300" w:lineRule="atLeast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61223C">
        <w:rPr>
          <w:rFonts w:asciiTheme="minorHAnsi" w:hAnsiTheme="minorHAnsi" w:cstheme="minorHAnsi"/>
          <w:i/>
          <w:sz w:val="22"/>
          <w:szCs w:val="22"/>
          <w:lang w:eastAsia="es-ES"/>
        </w:rPr>
        <w:t>Sist. Acc</w:t>
      </w:r>
      <w:r w:rsidRPr="0061223C">
        <w:rPr>
          <w:rFonts w:asciiTheme="minorHAnsi" w:hAnsiTheme="minorHAnsi" w:cstheme="minorHAnsi"/>
          <w:sz w:val="22"/>
          <w:szCs w:val="22"/>
          <w:lang w:eastAsia="es-ES"/>
        </w:rPr>
        <w:t>.: Sistema accionament</w:t>
      </w:r>
    </w:p>
    <w:p w:rsidR="0061223C" w:rsidRPr="0061223C" w:rsidRDefault="0061223C" w:rsidP="0061223C">
      <w:pPr>
        <w:pStyle w:val="Pargrafdellista"/>
        <w:numPr>
          <w:ilvl w:val="0"/>
          <w:numId w:val="22"/>
        </w:numPr>
        <w:spacing w:line="300" w:lineRule="atLeast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61223C">
        <w:rPr>
          <w:rFonts w:asciiTheme="minorHAnsi" w:hAnsiTheme="minorHAnsi" w:cstheme="minorHAnsi"/>
          <w:i/>
          <w:sz w:val="22"/>
          <w:szCs w:val="22"/>
          <w:lang w:eastAsia="es-ES"/>
        </w:rPr>
        <w:t>Sist. Reg. Flux llum.</w:t>
      </w:r>
      <w:r w:rsidRPr="0061223C">
        <w:rPr>
          <w:rFonts w:asciiTheme="minorHAnsi" w:hAnsiTheme="minorHAnsi" w:cstheme="minorHAnsi"/>
          <w:sz w:val="22"/>
          <w:szCs w:val="22"/>
          <w:lang w:eastAsia="es-ES"/>
        </w:rPr>
        <w:t>: Sistema regulació flux lluminós</w:t>
      </w:r>
    </w:p>
    <w:p w:rsidR="0061223C" w:rsidRPr="00DA4C89" w:rsidRDefault="0061223C" w:rsidP="009B4ACC">
      <w:pPr>
        <w:spacing w:before="120" w:line="300" w:lineRule="atLeast"/>
        <w:jc w:val="both"/>
        <w:rPr>
          <w:rFonts w:asciiTheme="minorHAnsi" w:hAnsiTheme="minorHAnsi" w:cstheme="minorHAnsi"/>
          <w:lang w:eastAsia="es-ES"/>
        </w:rPr>
      </w:pPr>
    </w:p>
    <w:p w:rsidR="009025BB" w:rsidRPr="00DA4C89" w:rsidRDefault="009025BB" w:rsidP="00DA4C89">
      <w:pPr>
        <w:spacing w:before="120" w:line="300" w:lineRule="atLeast"/>
        <w:ind w:left="1429"/>
        <w:jc w:val="both"/>
        <w:rPr>
          <w:rFonts w:asciiTheme="minorHAnsi" w:hAnsiTheme="minorHAnsi" w:cstheme="minorHAnsi"/>
          <w:lang w:eastAsia="es-ES"/>
        </w:rPr>
        <w:sectPr w:rsidR="009025BB" w:rsidRPr="00DA4C89" w:rsidSect="0026250B">
          <w:pgSz w:w="16838" w:h="11906" w:orient="landscape" w:code="9"/>
          <w:pgMar w:top="720" w:right="720" w:bottom="720" w:left="720" w:header="454" w:footer="454" w:gutter="0"/>
          <w:cols w:space="708"/>
          <w:docGrid w:linePitch="360"/>
        </w:sectPr>
      </w:pPr>
    </w:p>
    <w:p w:rsidR="00D71F19" w:rsidRPr="00D71F19" w:rsidRDefault="00DD7F93" w:rsidP="00D71F19">
      <w:pPr>
        <w:spacing w:before="120" w:after="240" w:line="300" w:lineRule="atLeast"/>
        <w:ind w:left="1418" w:hanging="284"/>
        <w:rPr>
          <w:rFonts w:asciiTheme="minorHAnsi" w:hAnsiTheme="minorHAnsi" w:cstheme="minorHAnsi"/>
          <w:sz w:val="28"/>
        </w:rPr>
      </w:pPr>
      <w:sdt>
        <w:sdtPr>
          <w:rPr>
            <w:rFonts w:asciiTheme="minorHAnsi" w:hAnsiTheme="minorHAnsi" w:cstheme="minorHAnsi"/>
            <w:sz w:val="28"/>
          </w:rPr>
          <w:id w:val="207901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F19" w:rsidRPr="00D71F19">
            <w:rPr>
              <w:rFonts w:ascii="Segoe UI Symbol" w:hAnsi="Segoe UI Symbol" w:cs="Segoe UI Symbol"/>
              <w:sz w:val="28"/>
            </w:rPr>
            <w:t>☐</w:t>
          </w:r>
        </w:sdtContent>
      </w:sdt>
      <w:r w:rsidR="00D71F19">
        <w:rPr>
          <w:rFonts w:asciiTheme="minorHAnsi" w:hAnsiTheme="minorHAnsi" w:cstheme="minorHAnsi"/>
          <w:sz w:val="28"/>
        </w:rPr>
        <w:t xml:space="preserve"> </w:t>
      </w:r>
      <w:r w:rsidR="00D71F19" w:rsidRPr="00D71F19">
        <w:rPr>
          <w:rFonts w:asciiTheme="minorHAnsi" w:hAnsiTheme="minorHAnsi" w:cstheme="minorHAnsi"/>
          <w:sz w:val="22"/>
        </w:rPr>
        <w:t>Càlculs lumínics justificatius mitjançant programa informàtic especialitzat en càlculs de sistemes lumínics. Poden existir diversos, en funció de la tipologia o tipologies d’espais a il·luminar</w:t>
      </w:r>
    </w:p>
    <w:tbl>
      <w:tblPr>
        <w:tblW w:w="4820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àlculs lumínics"/>
      </w:tblPr>
      <w:tblGrid>
        <w:gridCol w:w="2410"/>
        <w:gridCol w:w="2410"/>
      </w:tblGrid>
      <w:tr w:rsidR="00D71F19" w:rsidRPr="00DA4C89" w:rsidTr="00987451">
        <w:trPr>
          <w:tblHeader/>
        </w:trPr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D71F19" w:rsidRPr="00D71F19" w:rsidRDefault="00D71F19" w:rsidP="00987451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1F19">
              <w:rPr>
                <w:rFonts w:asciiTheme="minorHAnsi" w:hAnsiTheme="minorHAnsi" w:cstheme="minorHAnsi"/>
                <w:b/>
                <w:color w:val="FFFFFF" w:themeColor="background1"/>
              </w:rPr>
              <w:t>Codi del càlcul</w:t>
            </w: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:rsidR="00D71F19" w:rsidRPr="00D71F19" w:rsidRDefault="00D71F19" w:rsidP="00987451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71F19">
              <w:rPr>
                <w:rFonts w:asciiTheme="minorHAnsi" w:hAnsiTheme="minorHAnsi" w:cstheme="minorHAnsi"/>
                <w:b/>
                <w:color w:val="FFFFFF" w:themeColor="background1"/>
              </w:rPr>
              <w:t>Nivell mig mantingut [lx]</w:t>
            </w:r>
          </w:p>
        </w:tc>
      </w:tr>
      <w:tr w:rsidR="00D71F19" w:rsidRPr="00DA4C89" w:rsidTr="00987451"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F19" w:rsidRPr="00DA4C89" w:rsidTr="00987451"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F19" w:rsidRPr="00DA4C89" w:rsidTr="00987451"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F19" w:rsidRPr="00DA4C89" w:rsidTr="00987451"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F19" w:rsidRPr="00DA4C89" w:rsidTr="00987451"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F19" w:rsidRPr="00DA4C89" w:rsidTr="00987451"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1F19" w:rsidRPr="00DA4C89" w:rsidTr="00987451"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D71F19" w:rsidRPr="00DA4C89" w:rsidRDefault="00D71F19" w:rsidP="00987451">
            <w:pPr>
              <w:spacing w:before="120" w:line="30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71F19" w:rsidRPr="00DA4C89" w:rsidRDefault="00D71F19" w:rsidP="00D71F1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360" w:line="300" w:lineRule="atLeast"/>
        <w:rPr>
          <w:rFonts w:asciiTheme="minorHAnsi" w:hAnsiTheme="minorHAnsi" w:cstheme="minorHAnsi"/>
          <w:sz w:val="20"/>
          <w:szCs w:val="20"/>
        </w:rPr>
      </w:pPr>
      <w:r w:rsidRPr="00DA4C89">
        <w:rPr>
          <w:rFonts w:asciiTheme="minorHAnsi" w:hAnsiTheme="minorHAnsi" w:cstheme="minorHAnsi"/>
          <w:b/>
          <w:sz w:val="20"/>
          <w:szCs w:val="20"/>
        </w:rPr>
        <w:t>NOTA:</w:t>
      </w:r>
      <w:r w:rsidRPr="00DA4C89">
        <w:rPr>
          <w:rFonts w:asciiTheme="minorHAnsi" w:hAnsiTheme="minorHAnsi" w:cstheme="minorHAnsi"/>
          <w:sz w:val="20"/>
          <w:szCs w:val="20"/>
        </w:rPr>
        <w:t xml:space="preserve"> </w:t>
      </w:r>
      <w:r w:rsidRPr="00D71F19">
        <w:rPr>
          <w:rFonts w:asciiTheme="minorHAnsi" w:hAnsiTheme="minorHAnsi" w:cstheme="minorHAnsi"/>
          <w:color w:val="FF0000"/>
          <w:sz w:val="20"/>
          <w:szCs w:val="20"/>
        </w:rPr>
        <w:t>cal annexar la documentació tècnica de les làmpades, llums, sistemes d’accionament, de regulació de flux lluminós (en el cas que no estigui descrit a la documentació dels llums) i també cal adjuntar els càlculs lumínics justificatius.</w:t>
      </w:r>
    </w:p>
    <w:p w:rsidR="00D71F19" w:rsidRPr="00DA4C89" w:rsidRDefault="00D71F19" w:rsidP="00DA4C89">
      <w:pPr>
        <w:spacing w:before="120" w:line="300" w:lineRule="atLeast"/>
        <w:rPr>
          <w:rFonts w:asciiTheme="minorHAnsi" w:hAnsiTheme="minorHAnsi" w:cstheme="minorHAnsi"/>
        </w:rPr>
      </w:pPr>
    </w:p>
    <w:sectPr w:rsidR="00D71F19" w:rsidRPr="00DA4C89" w:rsidSect="00DA4C89">
      <w:pgSz w:w="11906" w:h="16838" w:code="9"/>
      <w:pgMar w:top="1418" w:right="1134" w:bottom="56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93" w:rsidRDefault="00DD7F93" w:rsidP="002F41B5">
      <w:r>
        <w:separator/>
      </w:r>
    </w:p>
  </w:endnote>
  <w:endnote w:type="continuationSeparator" w:id="0">
    <w:p w:rsidR="00DD7F93" w:rsidRDefault="00DD7F93" w:rsidP="002F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7" w:rsidRDefault="00DE60F7" w:rsidP="007E518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60F7" w:rsidRDefault="00DE60F7" w:rsidP="0005442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0805162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A4C89" w:rsidRPr="00DA4C89" w:rsidRDefault="00DA4C89">
            <w:pPr>
              <w:pStyle w:val="Peu"/>
              <w:jc w:val="right"/>
              <w:rPr>
                <w:rFonts w:asciiTheme="minorHAnsi" w:hAnsiTheme="minorHAnsi" w:cstheme="minorHAnsi"/>
              </w:rPr>
            </w:pPr>
          </w:p>
          <w:p w:rsidR="00DA4C89" w:rsidRPr="00DA4C89" w:rsidRDefault="00DA4C89" w:rsidP="00DA4C89">
            <w:pPr>
              <w:pStyle w:val="Peu"/>
              <w:jc w:val="right"/>
              <w:rPr>
                <w:rFonts w:asciiTheme="minorHAnsi" w:hAnsiTheme="minorHAnsi" w:cstheme="minorHAnsi"/>
              </w:rPr>
            </w:pPr>
            <w:r w:rsidRPr="00DA4C89">
              <w:rPr>
                <w:rFonts w:asciiTheme="minorHAnsi" w:hAnsiTheme="minorHAnsi" w:cstheme="minorHAnsi"/>
                <w:sz w:val="20"/>
              </w:rPr>
              <w:t xml:space="preserve">Pàgina </w:t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A02D63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DA4C89">
              <w:rPr>
                <w:rFonts w:asciiTheme="minorHAnsi" w:hAnsiTheme="minorHAnsi" w:cstheme="minorHAnsi"/>
                <w:sz w:val="20"/>
              </w:rPr>
              <w:t xml:space="preserve"> de </w:t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A02D63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DA4C8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93" w:rsidRDefault="00DD7F93" w:rsidP="002F41B5">
      <w:r>
        <w:separator/>
      </w:r>
    </w:p>
  </w:footnote>
  <w:footnote w:type="continuationSeparator" w:id="0">
    <w:p w:rsidR="00DD7F93" w:rsidRDefault="00DD7F93" w:rsidP="002F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7" w:rsidRPr="00B13FF1" w:rsidRDefault="00B13FF1">
    <w:pPr>
      <w:pStyle w:val="Capalera"/>
      <w:rPr>
        <w:rFonts w:asciiTheme="minorHAnsi" w:hAnsiTheme="minorHAnsi" w:cstheme="minorHAnsi"/>
        <w:sz w:val="22"/>
      </w:rPr>
    </w:pPr>
    <w:r w:rsidRPr="00B13FF1">
      <w:rPr>
        <w:rFonts w:asciiTheme="minorHAnsi" w:hAnsiTheme="minorHAnsi" w:cstheme="minorHAnsi"/>
        <w:noProof/>
        <w:sz w:val="22"/>
      </w:rPr>
      <w:drawing>
        <wp:inline distT="0" distB="0" distL="0" distR="0" wp14:anchorId="703D8797" wp14:editId="03879F79">
          <wp:extent cx="2105025" cy="457200"/>
          <wp:effectExtent l="0" t="0" r="9525" b="0"/>
          <wp:docPr id="3" name="Imatge 3" descr="territori_bn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rritori_bn_h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A8E"/>
    <w:multiLevelType w:val="hybridMultilevel"/>
    <w:tmpl w:val="DC485F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BFA"/>
    <w:multiLevelType w:val="hybridMultilevel"/>
    <w:tmpl w:val="0F7C75A6"/>
    <w:lvl w:ilvl="0" w:tplc="F3EA0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E31"/>
    <w:multiLevelType w:val="multilevel"/>
    <w:tmpl w:val="9F200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1A75F0"/>
    <w:multiLevelType w:val="hybridMultilevel"/>
    <w:tmpl w:val="73A63B8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E58B5"/>
    <w:multiLevelType w:val="hybridMultilevel"/>
    <w:tmpl w:val="B1AA46AC"/>
    <w:lvl w:ilvl="0" w:tplc="97CA8C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C375F"/>
    <w:multiLevelType w:val="hybridMultilevel"/>
    <w:tmpl w:val="05B2F0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F4947"/>
    <w:multiLevelType w:val="hybridMultilevel"/>
    <w:tmpl w:val="D4B81F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36C8"/>
    <w:multiLevelType w:val="hybridMultilevel"/>
    <w:tmpl w:val="A56E1140"/>
    <w:lvl w:ilvl="0" w:tplc="97CA8C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938F0"/>
    <w:multiLevelType w:val="hybridMultilevel"/>
    <w:tmpl w:val="FA5C53D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50A5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D64D5C6">
      <w:start w:val="8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7BC4F8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B5A00"/>
    <w:multiLevelType w:val="hybridMultilevel"/>
    <w:tmpl w:val="632AE0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45DEA"/>
    <w:multiLevelType w:val="hybridMultilevel"/>
    <w:tmpl w:val="57EC6696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85051E"/>
    <w:multiLevelType w:val="hybridMultilevel"/>
    <w:tmpl w:val="3EBC2A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F4D7B2">
      <w:numFmt w:val="bullet"/>
      <w:lvlText w:val="-"/>
      <w:lvlJc w:val="left"/>
      <w:pPr>
        <w:ind w:left="1665" w:hanging="585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05521"/>
    <w:multiLevelType w:val="hybridMultilevel"/>
    <w:tmpl w:val="B4546EE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9F576B4"/>
    <w:multiLevelType w:val="hybridMultilevel"/>
    <w:tmpl w:val="ADA059D6"/>
    <w:lvl w:ilvl="0" w:tplc="181AF7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7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B4565"/>
    <w:multiLevelType w:val="hybridMultilevel"/>
    <w:tmpl w:val="E3EC80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22FCC"/>
    <w:multiLevelType w:val="hybridMultilevel"/>
    <w:tmpl w:val="8D92B01A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81AF74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  <w:sz w:val="72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9A554C"/>
    <w:multiLevelType w:val="hybridMultilevel"/>
    <w:tmpl w:val="06789BB2"/>
    <w:lvl w:ilvl="0" w:tplc="F3EA0A8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956E13"/>
    <w:multiLevelType w:val="hybridMultilevel"/>
    <w:tmpl w:val="276A5AC4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E77F4F"/>
    <w:multiLevelType w:val="hybridMultilevel"/>
    <w:tmpl w:val="79786340"/>
    <w:lvl w:ilvl="0" w:tplc="F3EA0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3434"/>
    <w:multiLevelType w:val="hybridMultilevel"/>
    <w:tmpl w:val="3F88CD88"/>
    <w:lvl w:ilvl="0" w:tplc="2496FF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136B"/>
    <w:multiLevelType w:val="hybridMultilevel"/>
    <w:tmpl w:val="24C4F4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4286"/>
    <w:multiLevelType w:val="hybridMultilevel"/>
    <w:tmpl w:val="31608F96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81AF74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  <w:sz w:val="72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9B0CE2"/>
    <w:multiLevelType w:val="hybridMultilevel"/>
    <w:tmpl w:val="A79C9914"/>
    <w:lvl w:ilvl="0" w:tplc="41604B72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122502"/>
    <w:multiLevelType w:val="hybridMultilevel"/>
    <w:tmpl w:val="91247906"/>
    <w:lvl w:ilvl="0" w:tplc="4500913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32"/>
      </w:rPr>
    </w:lvl>
    <w:lvl w:ilvl="1" w:tplc="181AF74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  <w:sz w:val="72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21"/>
  </w:num>
  <w:num w:numId="7">
    <w:abstractNumId w:val="15"/>
  </w:num>
  <w:num w:numId="8">
    <w:abstractNumId w:val="23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16"/>
  </w:num>
  <w:num w:numId="17">
    <w:abstractNumId w:val="2"/>
  </w:num>
  <w:num w:numId="18">
    <w:abstractNumId w:val="18"/>
  </w:num>
  <w:num w:numId="19">
    <w:abstractNumId w:val="0"/>
  </w:num>
  <w:num w:numId="20">
    <w:abstractNumId w:val="17"/>
  </w:num>
  <w:num w:numId="21">
    <w:abstractNumId w:val="10"/>
  </w:num>
  <w:num w:numId="22">
    <w:abstractNumId w:val="22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5D"/>
    <w:rsid w:val="00012EBC"/>
    <w:rsid w:val="0001303A"/>
    <w:rsid w:val="00013FA6"/>
    <w:rsid w:val="00017C07"/>
    <w:rsid w:val="000205B4"/>
    <w:rsid w:val="00021701"/>
    <w:rsid w:val="0002573E"/>
    <w:rsid w:val="00031C90"/>
    <w:rsid w:val="000336B5"/>
    <w:rsid w:val="0003566A"/>
    <w:rsid w:val="00045BF3"/>
    <w:rsid w:val="00047198"/>
    <w:rsid w:val="00051BB6"/>
    <w:rsid w:val="00052244"/>
    <w:rsid w:val="00054429"/>
    <w:rsid w:val="0005752C"/>
    <w:rsid w:val="000606C4"/>
    <w:rsid w:val="00067026"/>
    <w:rsid w:val="00072CD9"/>
    <w:rsid w:val="00073817"/>
    <w:rsid w:val="000762DF"/>
    <w:rsid w:val="00076C19"/>
    <w:rsid w:val="00080C79"/>
    <w:rsid w:val="00082987"/>
    <w:rsid w:val="00085ACB"/>
    <w:rsid w:val="0009700D"/>
    <w:rsid w:val="000A1664"/>
    <w:rsid w:val="000A2FDA"/>
    <w:rsid w:val="000A357D"/>
    <w:rsid w:val="000A584C"/>
    <w:rsid w:val="000B0C5E"/>
    <w:rsid w:val="000B3E48"/>
    <w:rsid w:val="000B565D"/>
    <w:rsid w:val="000C01E4"/>
    <w:rsid w:val="000C698E"/>
    <w:rsid w:val="000C7BF6"/>
    <w:rsid w:val="000D1F0B"/>
    <w:rsid w:val="000D3F9F"/>
    <w:rsid w:val="000D429D"/>
    <w:rsid w:val="000D5B4E"/>
    <w:rsid w:val="000D74AA"/>
    <w:rsid w:val="000E7E39"/>
    <w:rsid w:val="0010475B"/>
    <w:rsid w:val="001047B4"/>
    <w:rsid w:val="00105913"/>
    <w:rsid w:val="0011636D"/>
    <w:rsid w:val="00121900"/>
    <w:rsid w:val="0012329A"/>
    <w:rsid w:val="00146F53"/>
    <w:rsid w:val="00151C07"/>
    <w:rsid w:val="00156033"/>
    <w:rsid w:val="00161026"/>
    <w:rsid w:val="0016249A"/>
    <w:rsid w:val="00162ECC"/>
    <w:rsid w:val="00166346"/>
    <w:rsid w:val="00167C7D"/>
    <w:rsid w:val="001701BF"/>
    <w:rsid w:val="00171795"/>
    <w:rsid w:val="00173B7F"/>
    <w:rsid w:val="00181504"/>
    <w:rsid w:val="00184A4A"/>
    <w:rsid w:val="00186091"/>
    <w:rsid w:val="00186451"/>
    <w:rsid w:val="00190E86"/>
    <w:rsid w:val="001931DC"/>
    <w:rsid w:val="0019557E"/>
    <w:rsid w:val="001A3D25"/>
    <w:rsid w:val="001B1BCB"/>
    <w:rsid w:val="001B5678"/>
    <w:rsid w:val="001B6533"/>
    <w:rsid w:val="001C12C7"/>
    <w:rsid w:val="001C1FAD"/>
    <w:rsid w:val="001C64CF"/>
    <w:rsid w:val="001C6C17"/>
    <w:rsid w:val="001D1383"/>
    <w:rsid w:val="001D261F"/>
    <w:rsid w:val="001D2953"/>
    <w:rsid w:val="001D7CAB"/>
    <w:rsid w:val="001F3FC0"/>
    <w:rsid w:val="001F7630"/>
    <w:rsid w:val="00202A9D"/>
    <w:rsid w:val="00202D8A"/>
    <w:rsid w:val="0020418F"/>
    <w:rsid w:val="002156BA"/>
    <w:rsid w:val="002203DF"/>
    <w:rsid w:val="00234F4D"/>
    <w:rsid w:val="002414E1"/>
    <w:rsid w:val="0024702A"/>
    <w:rsid w:val="0025113B"/>
    <w:rsid w:val="0026250B"/>
    <w:rsid w:val="00262577"/>
    <w:rsid w:val="0026789F"/>
    <w:rsid w:val="00280716"/>
    <w:rsid w:val="0028173E"/>
    <w:rsid w:val="002864FE"/>
    <w:rsid w:val="00291A67"/>
    <w:rsid w:val="002A54F9"/>
    <w:rsid w:val="002B015D"/>
    <w:rsid w:val="002C44F6"/>
    <w:rsid w:val="002D001D"/>
    <w:rsid w:val="002D3DFF"/>
    <w:rsid w:val="002D5B72"/>
    <w:rsid w:val="002D68F9"/>
    <w:rsid w:val="002D6B69"/>
    <w:rsid w:val="002E0009"/>
    <w:rsid w:val="002F3473"/>
    <w:rsid w:val="002F3B0F"/>
    <w:rsid w:val="002F41B5"/>
    <w:rsid w:val="002F727E"/>
    <w:rsid w:val="00305177"/>
    <w:rsid w:val="0031262D"/>
    <w:rsid w:val="00314D38"/>
    <w:rsid w:val="00315687"/>
    <w:rsid w:val="00317975"/>
    <w:rsid w:val="0032055A"/>
    <w:rsid w:val="00336F40"/>
    <w:rsid w:val="0033716B"/>
    <w:rsid w:val="00340AA5"/>
    <w:rsid w:val="003413EE"/>
    <w:rsid w:val="00343BA6"/>
    <w:rsid w:val="00355992"/>
    <w:rsid w:val="0036066F"/>
    <w:rsid w:val="00363C8D"/>
    <w:rsid w:val="003743C1"/>
    <w:rsid w:val="003746B0"/>
    <w:rsid w:val="00374F2C"/>
    <w:rsid w:val="00377F48"/>
    <w:rsid w:val="003969C2"/>
    <w:rsid w:val="003A0692"/>
    <w:rsid w:val="003A7297"/>
    <w:rsid w:val="003B6D5B"/>
    <w:rsid w:val="003B760C"/>
    <w:rsid w:val="003C23A3"/>
    <w:rsid w:val="003C3183"/>
    <w:rsid w:val="003D211E"/>
    <w:rsid w:val="003D4531"/>
    <w:rsid w:val="003D735D"/>
    <w:rsid w:val="003E7670"/>
    <w:rsid w:val="003F4AF2"/>
    <w:rsid w:val="003F7152"/>
    <w:rsid w:val="00402F52"/>
    <w:rsid w:val="004032FD"/>
    <w:rsid w:val="00406F2B"/>
    <w:rsid w:val="00414C24"/>
    <w:rsid w:val="0041642A"/>
    <w:rsid w:val="00426D73"/>
    <w:rsid w:val="0044161B"/>
    <w:rsid w:val="004457EF"/>
    <w:rsid w:val="00450927"/>
    <w:rsid w:val="004525B7"/>
    <w:rsid w:val="00454EB1"/>
    <w:rsid w:val="00455BE8"/>
    <w:rsid w:val="00456CA7"/>
    <w:rsid w:val="00460F34"/>
    <w:rsid w:val="004615A8"/>
    <w:rsid w:val="00461A05"/>
    <w:rsid w:val="00461E0D"/>
    <w:rsid w:val="004620BC"/>
    <w:rsid w:val="00462198"/>
    <w:rsid w:val="00464375"/>
    <w:rsid w:val="00480375"/>
    <w:rsid w:val="00485F9B"/>
    <w:rsid w:val="004924CE"/>
    <w:rsid w:val="00492EC2"/>
    <w:rsid w:val="00494C1E"/>
    <w:rsid w:val="00496EEE"/>
    <w:rsid w:val="00497084"/>
    <w:rsid w:val="0049748F"/>
    <w:rsid w:val="004A2DBC"/>
    <w:rsid w:val="004A44F6"/>
    <w:rsid w:val="004A4E05"/>
    <w:rsid w:val="004A5D0E"/>
    <w:rsid w:val="004B1016"/>
    <w:rsid w:val="004C3A07"/>
    <w:rsid w:val="004C54A3"/>
    <w:rsid w:val="004C5E87"/>
    <w:rsid w:val="004C6C82"/>
    <w:rsid w:val="004C7EC8"/>
    <w:rsid w:val="004D418B"/>
    <w:rsid w:val="004D4AA1"/>
    <w:rsid w:val="004D66DC"/>
    <w:rsid w:val="004D6D71"/>
    <w:rsid w:val="004E014D"/>
    <w:rsid w:val="004E2A4A"/>
    <w:rsid w:val="004E31CD"/>
    <w:rsid w:val="004F1497"/>
    <w:rsid w:val="004F3FC7"/>
    <w:rsid w:val="005020C7"/>
    <w:rsid w:val="00502EF6"/>
    <w:rsid w:val="0050364D"/>
    <w:rsid w:val="00503B35"/>
    <w:rsid w:val="00515C16"/>
    <w:rsid w:val="005216C3"/>
    <w:rsid w:val="00522F02"/>
    <w:rsid w:val="00524F24"/>
    <w:rsid w:val="00526929"/>
    <w:rsid w:val="0052697A"/>
    <w:rsid w:val="00532AE9"/>
    <w:rsid w:val="00534960"/>
    <w:rsid w:val="00537B65"/>
    <w:rsid w:val="00545EA0"/>
    <w:rsid w:val="00546E65"/>
    <w:rsid w:val="005552DE"/>
    <w:rsid w:val="00555F9B"/>
    <w:rsid w:val="0055641E"/>
    <w:rsid w:val="0055661A"/>
    <w:rsid w:val="005638B0"/>
    <w:rsid w:val="00570EE0"/>
    <w:rsid w:val="00575917"/>
    <w:rsid w:val="00581D34"/>
    <w:rsid w:val="00584B94"/>
    <w:rsid w:val="005851CD"/>
    <w:rsid w:val="00586119"/>
    <w:rsid w:val="00591DAD"/>
    <w:rsid w:val="00592B42"/>
    <w:rsid w:val="00597440"/>
    <w:rsid w:val="00597458"/>
    <w:rsid w:val="00597D8E"/>
    <w:rsid w:val="005A061E"/>
    <w:rsid w:val="005A0691"/>
    <w:rsid w:val="005A2AC8"/>
    <w:rsid w:val="005A591C"/>
    <w:rsid w:val="005A658C"/>
    <w:rsid w:val="005C2DEC"/>
    <w:rsid w:val="005C51E7"/>
    <w:rsid w:val="005C6E51"/>
    <w:rsid w:val="005C769E"/>
    <w:rsid w:val="005D7135"/>
    <w:rsid w:val="005E0BB4"/>
    <w:rsid w:val="005E4718"/>
    <w:rsid w:val="005E77E6"/>
    <w:rsid w:val="005F0C53"/>
    <w:rsid w:val="00605024"/>
    <w:rsid w:val="00607D59"/>
    <w:rsid w:val="00610821"/>
    <w:rsid w:val="00611CEE"/>
    <w:rsid w:val="0061223C"/>
    <w:rsid w:val="0061460A"/>
    <w:rsid w:val="006170C9"/>
    <w:rsid w:val="00626260"/>
    <w:rsid w:val="006264D6"/>
    <w:rsid w:val="00631B2C"/>
    <w:rsid w:val="00633671"/>
    <w:rsid w:val="00643FC8"/>
    <w:rsid w:val="00644EB0"/>
    <w:rsid w:val="00650F31"/>
    <w:rsid w:val="00654F42"/>
    <w:rsid w:val="00660534"/>
    <w:rsid w:val="00661A06"/>
    <w:rsid w:val="00664DE9"/>
    <w:rsid w:val="00675B71"/>
    <w:rsid w:val="006918F8"/>
    <w:rsid w:val="00694B73"/>
    <w:rsid w:val="006A7680"/>
    <w:rsid w:val="006C654B"/>
    <w:rsid w:val="006D426C"/>
    <w:rsid w:val="006E3204"/>
    <w:rsid w:val="006F0B12"/>
    <w:rsid w:val="006F4842"/>
    <w:rsid w:val="006F6845"/>
    <w:rsid w:val="006F6E6E"/>
    <w:rsid w:val="006F705D"/>
    <w:rsid w:val="006F7970"/>
    <w:rsid w:val="007060FE"/>
    <w:rsid w:val="00707FB2"/>
    <w:rsid w:val="007135D3"/>
    <w:rsid w:val="0072353D"/>
    <w:rsid w:val="00725C88"/>
    <w:rsid w:val="00736290"/>
    <w:rsid w:val="00737413"/>
    <w:rsid w:val="00745DC2"/>
    <w:rsid w:val="0074609F"/>
    <w:rsid w:val="00746531"/>
    <w:rsid w:val="00755987"/>
    <w:rsid w:val="00763378"/>
    <w:rsid w:val="007635C3"/>
    <w:rsid w:val="00764C9D"/>
    <w:rsid w:val="00766CC2"/>
    <w:rsid w:val="007902C6"/>
    <w:rsid w:val="00792AED"/>
    <w:rsid w:val="00793948"/>
    <w:rsid w:val="00797F5B"/>
    <w:rsid w:val="007A4722"/>
    <w:rsid w:val="007B1709"/>
    <w:rsid w:val="007D0860"/>
    <w:rsid w:val="007D13E5"/>
    <w:rsid w:val="007D42CB"/>
    <w:rsid w:val="007E5187"/>
    <w:rsid w:val="007E6E67"/>
    <w:rsid w:val="007F4BE4"/>
    <w:rsid w:val="007F67F9"/>
    <w:rsid w:val="00803FBD"/>
    <w:rsid w:val="008042AC"/>
    <w:rsid w:val="00804F3C"/>
    <w:rsid w:val="00806E36"/>
    <w:rsid w:val="008106DC"/>
    <w:rsid w:val="00822745"/>
    <w:rsid w:val="008251A3"/>
    <w:rsid w:val="0083226C"/>
    <w:rsid w:val="00833E07"/>
    <w:rsid w:val="00842CE8"/>
    <w:rsid w:val="00852385"/>
    <w:rsid w:val="00853DE1"/>
    <w:rsid w:val="00854948"/>
    <w:rsid w:val="00861627"/>
    <w:rsid w:val="00870588"/>
    <w:rsid w:val="00870D7D"/>
    <w:rsid w:val="008715F9"/>
    <w:rsid w:val="008771E3"/>
    <w:rsid w:val="008826BC"/>
    <w:rsid w:val="00886BD2"/>
    <w:rsid w:val="008902E5"/>
    <w:rsid w:val="008930CE"/>
    <w:rsid w:val="00895E89"/>
    <w:rsid w:val="00895EBB"/>
    <w:rsid w:val="008C4B3A"/>
    <w:rsid w:val="008C5AC4"/>
    <w:rsid w:val="008D1C4F"/>
    <w:rsid w:val="008D2CBE"/>
    <w:rsid w:val="008D44B6"/>
    <w:rsid w:val="008E02A2"/>
    <w:rsid w:val="008E381B"/>
    <w:rsid w:val="008F0970"/>
    <w:rsid w:val="008F1679"/>
    <w:rsid w:val="009025BB"/>
    <w:rsid w:val="00904D05"/>
    <w:rsid w:val="00904E61"/>
    <w:rsid w:val="00906112"/>
    <w:rsid w:val="0091041C"/>
    <w:rsid w:val="00911593"/>
    <w:rsid w:val="00912953"/>
    <w:rsid w:val="00917067"/>
    <w:rsid w:val="00921757"/>
    <w:rsid w:val="00924079"/>
    <w:rsid w:val="009316BE"/>
    <w:rsid w:val="0094532D"/>
    <w:rsid w:val="00946C4E"/>
    <w:rsid w:val="009544B0"/>
    <w:rsid w:val="00972BCF"/>
    <w:rsid w:val="00980F27"/>
    <w:rsid w:val="0098156F"/>
    <w:rsid w:val="00983034"/>
    <w:rsid w:val="009A02B5"/>
    <w:rsid w:val="009A64B2"/>
    <w:rsid w:val="009B4ACC"/>
    <w:rsid w:val="009C02AA"/>
    <w:rsid w:val="009C1819"/>
    <w:rsid w:val="009C27B2"/>
    <w:rsid w:val="009C3622"/>
    <w:rsid w:val="009D4323"/>
    <w:rsid w:val="009D7344"/>
    <w:rsid w:val="009E32E6"/>
    <w:rsid w:val="009E488F"/>
    <w:rsid w:val="009E66CC"/>
    <w:rsid w:val="009F3869"/>
    <w:rsid w:val="009F4CF4"/>
    <w:rsid w:val="00A02D63"/>
    <w:rsid w:val="00A0320F"/>
    <w:rsid w:val="00A03350"/>
    <w:rsid w:val="00A03C8D"/>
    <w:rsid w:val="00A04D44"/>
    <w:rsid w:val="00A05B90"/>
    <w:rsid w:val="00A06E1C"/>
    <w:rsid w:val="00A1535A"/>
    <w:rsid w:val="00A16121"/>
    <w:rsid w:val="00A237C7"/>
    <w:rsid w:val="00A24698"/>
    <w:rsid w:val="00A26F96"/>
    <w:rsid w:val="00A270EC"/>
    <w:rsid w:val="00A34526"/>
    <w:rsid w:val="00A4319C"/>
    <w:rsid w:val="00A5195F"/>
    <w:rsid w:val="00A53CC8"/>
    <w:rsid w:val="00A55E79"/>
    <w:rsid w:val="00A60632"/>
    <w:rsid w:val="00A6301A"/>
    <w:rsid w:val="00A6571C"/>
    <w:rsid w:val="00A70780"/>
    <w:rsid w:val="00A75463"/>
    <w:rsid w:val="00A7755F"/>
    <w:rsid w:val="00A90787"/>
    <w:rsid w:val="00A95CEA"/>
    <w:rsid w:val="00AA15C3"/>
    <w:rsid w:val="00AA796B"/>
    <w:rsid w:val="00AC1816"/>
    <w:rsid w:val="00AC2A49"/>
    <w:rsid w:val="00AD4F68"/>
    <w:rsid w:val="00AD7B21"/>
    <w:rsid w:val="00AE062E"/>
    <w:rsid w:val="00AE6C49"/>
    <w:rsid w:val="00AE7DB2"/>
    <w:rsid w:val="00AF16D6"/>
    <w:rsid w:val="00AF4073"/>
    <w:rsid w:val="00B00F39"/>
    <w:rsid w:val="00B013C7"/>
    <w:rsid w:val="00B10389"/>
    <w:rsid w:val="00B13FF1"/>
    <w:rsid w:val="00B1466F"/>
    <w:rsid w:val="00B14949"/>
    <w:rsid w:val="00B149BC"/>
    <w:rsid w:val="00B30EB7"/>
    <w:rsid w:val="00B46CC4"/>
    <w:rsid w:val="00B5052C"/>
    <w:rsid w:val="00B53CBA"/>
    <w:rsid w:val="00B66C6C"/>
    <w:rsid w:val="00B757EF"/>
    <w:rsid w:val="00B77C71"/>
    <w:rsid w:val="00B8232A"/>
    <w:rsid w:val="00B900EE"/>
    <w:rsid w:val="00B94317"/>
    <w:rsid w:val="00B95D51"/>
    <w:rsid w:val="00B973AC"/>
    <w:rsid w:val="00BA5404"/>
    <w:rsid w:val="00BA64B5"/>
    <w:rsid w:val="00BA6967"/>
    <w:rsid w:val="00BB1243"/>
    <w:rsid w:val="00BB42F8"/>
    <w:rsid w:val="00BD13EC"/>
    <w:rsid w:val="00BD20BB"/>
    <w:rsid w:val="00BE54A7"/>
    <w:rsid w:val="00BF2E50"/>
    <w:rsid w:val="00BF4925"/>
    <w:rsid w:val="00BF4B86"/>
    <w:rsid w:val="00BF509D"/>
    <w:rsid w:val="00BF5DFB"/>
    <w:rsid w:val="00C0174A"/>
    <w:rsid w:val="00C0181F"/>
    <w:rsid w:val="00C119A3"/>
    <w:rsid w:val="00C20F58"/>
    <w:rsid w:val="00C2523D"/>
    <w:rsid w:val="00C37FF9"/>
    <w:rsid w:val="00C411F2"/>
    <w:rsid w:val="00C4182B"/>
    <w:rsid w:val="00C46B7A"/>
    <w:rsid w:val="00C51E27"/>
    <w:rsid w:val="00C80500"/>
    <w:rsid w:val="00C80820"/>
    <w:rsid w:val="00C832C6"/>
    <w:rsid w:val="00C919DE"/>
    <w:rsid w:val="00C91D17"/>
    <w:rsid w:val="00C91F8C"/>
    <w:rsid w:val="00C9721A"/>
    <w:rsid w:val="00C97650"/>
    <w:rsid w:val="00CA285A"/>
    <w:rsid w:val="00CA2B7C"/>
    <w:rsid w:val="00CA52AB"/>
    <w:rsid w:val="00CA56A3"/>
    <w:rsid w:val="00CA7915"/>
    <w:rsid w:val="00CB1DED"/>
    <w:rsid w:val="00CB3CD9"/>
    <w:rsid w:val="00CC0F61"/>
    <w:rsid w:val="00CC30EA"/>
    <w:rsid w:val="00CC5077"/>
    <w:rsid w:val="00CD27D9"/>
    <w:rsid w:val="00CD41F6"/>
    <w:rsid w:val="00CE1956"/>
    <w:rsid w:val="00CE5DC5"/>
    <w:rsid w:val="00D016A6"/>
    <w:rsid w:val="00D1096A"/>
    <w:rsid w:val="00D12A33"/>
    <w:rsid w:val="00D14328"/>
    <w:rsid w:val="00D364A5"/>
    <w:rsid w:val="00D41975"/>
    <w:rsid w:val="00D476F6"/>
    <w:rsid w:val="00D67F94"/>
    <w:rsid w:val="00D71F19"/>
    <w:rsid w:val="00D80FA8"/>
    <w:rsid w:val="00D85D05"/>
    <w:rsid w:val="00D87325"/>
    <w:rsid w:val="00D91E9C"/>
    <w:rsid w:val="00D94B71"/>
    <w:rsid w:val="00DA4C89"/>
    <w:rsid w:val="00DA7139"/>
    <w:rsid w:val="00DB5D27"/>
    <w:rsid w:val="00DB612A"/>
    <w:rsid w:val="00DC2DBB"/>
    <w:rsid w:val="00DC5DF4"/>
    <w:rsid w:val="00DD7F93"/>
    <w:rsid w:val="00DE0002"/>
    <w:rsid w:val="00DE60F7"/>
    <w:rsid w:val="00DE6531"/>
    <w:rsid w:val="00DF0547"/>
    <w:rsid w:val="00DF7C0C"/>
    <w:rsid w:val="00E11379"/>
    <w:rsid w:val="00E13E08"/>
    <w:rsid w:val="00E1675B"/>
    <w:rsid w:val="00E31DEA"/>
    <w:rsid w:val="00E36225"/>
    <w:rsid w:val="00E5335D"/>
    <w:rsid w:val="00E565F2"/>
    <w:rsid w:val="00E56A81"/>
    <w:rsid w:val="00E6192B"/>
    <w:rsid w:val="00E63528"/>
    <w:rsid w:val="00E64444"/>
    <w:rsid w:val="00E72B94"/>
    <w:rsid w:val="00E813D0"/>
    <w:rsid w:val="00E81DE5"/>
    <w:rsid w:val="00E84E24"/>
    <w:rsid w:val="00E879F4"/>
    <w:rsid w:val="00E87C71"/>
    <w:rsid w:val="00E9353D"/>
    <w:rsid w:val="00E969B5"/>
    <w:rsid w:val="00E97D36"/>
    <w:rsid w:val="00EA6F6A"/>
    <w:rsid w:val="00EA7D4E"/>
    <w:rsid w:val="00EB502C"/>
    <w:rsid w:val="00EC42C2"/>
    <w:rsid w:val="00EC66D1"/>
    <w:rsid w:val="00ED57CA"/>
    <w:rsid w:val="00ED6A02"/>
    <w:rsid w:val="00EE08ED"/>
    <w:rsid w:val="00EE2E07"/>
    <w:rsid w:val="00EF5B96"/>
    <w:rsid w:val="00F05DF3"/>
    <w:rsid w:val="00F10F7B"/>
    <w:rsid w:val="00F14745"/>
    <w:rsid w:val="00F14E62"/>
    <w:rsid w:val="00F20B66"/>
    <w:rsid w:val="00F21427"/>
    <w:rsid w:val="00F221AF"/>
    <w:rsid w:val="00F22A36"/>
    <w:rsid w:val="00F25F82"/>
    <w:rsid w:val="00F37B8F"/>
    <w:rsid w:val="00F407E7"/>
    <w:rsid w:val="00F4422C"/>
    <w:rsid w:val="00F4658E"/>
    <w:rsid w:val="00F526A7"/>
    <w:rsid w:val="00F550C7"/>
    <w:rsid w:val="00F6129B"/>
    <w:rsid w:val="00F72D21"/>
    <w:rsid w:val="00F7331E"/>
    <w:rsid w:val="00F840F2"/>
    <w:rsid w:val="00F86EE3"/>
    <w:rsid w:val="00F909A6"/>
    <w:rsid w:val="00F9546E"/>
    <w:rsid w:val="00F9614B"/>
    <w:rsid w:val="00F968E1"/>
    <w:rsid w:val="00FB4BA1"/>
    <w:rsid w:val="00FB5E32"/>
    <w:rsid w:val="00FC3083"/>
    <w:rsid w:val="00FC50B0"/>
    <w:rsid w:val="00FD42B4"/>
    <w:rsid w:val="00FD621D"/>
    <w:rsid w:val="00FD7237"/>
    <w:rsid w:val="00FE4956"/>
    <w:rsid w:val="00FF4F1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137140-0077-416F-8D70-AB95358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ol2">
    <w:name w:val="heading 2"/>
    <w:basedOn w:val="Normal"/>
    <w:next w:val="Normal"/>
    <w:qFormat/>
    <w:rsid w:val="000B565D"/>
    <w:pPr>
      <w:keepNext/>
      <w:outlineLvl w:val="1"/>
    </w:pPr>
    <w:rPr>
      <w:rFonts w:ascii="Arial" w:hAnsi="Arial"/>
      <w:b/>
      <w:color w:val="00000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B565D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0B565D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9C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054429"/>
  </w:style>
  <w:style w:type="character" w:styleId="Enlla">
    <w:name w:val="Hyperlink"/>
    <w:uiPriority w:val="99"/>
    <w:unhideWhenUsed/>
    <w:rsid w:val="00F9546E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4A4E05"/>
    <w:pPr>
      <w:ind w:left="708"/>
    </w:pPr>
  </w:style>
  <w:style w:type="paragraph" w:styleId="Textdeglobus">
    <w:name w:val="Balloon Text"/>
    <w:basedOn w:val="Normal"/>
    <w:link w:val="TextdeglobusCar"/>
    <w:rsid w:val="00C20F5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C20F58"/>
    <w:rPr>
      <w:rFonts w:ascii="Tahoma" w:hAnsi="Tahoma" w:cs="Tahoma"/>
      <w:sz w:val="16"/>
      <w:szCs w:val="16"/>
      <w:lang w:val="ca-ES" w:eastAsia="ca-ES"/>
    </w:rPr>
  </w:style>
  <w:style w:type="character" w:styleId="Enllavisitat">
    <w:name w:val="FollowedHyperlink"/>
    <w:rsid w:val="0055661A"/>
    <w:rPr>
      <w:color w:val="800080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DA4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.gencat.cat/visors/pcl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C099-DF37-427E-B2E6-E357CA3E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Departament sense peu de pàgina</vt:lpstr>
      <vt:lpstr>Full amb capçalera del Departament sense peu de pàgina</vt:lpstr>
    </vt:vector>
  </TitlesOfParts>
  <Company>Generalitat de Catalunya</Company>
  <LinksUpToDate>false</LinksUpToDate>
  <CharactersWithSpaces>4443</CharactersWithSpaces>
  <SharedDoc>false</SharedDoc>
  <HLinks>
    <vt:vector size="6" baseType="variant">
      <vt:variant>
        <vt:i4>5963850</vt:i4>
      </vt:variant>
      <vt:variant>
        <vt:i4>0</vt:i4>
      </vt:variant>
      <vt:variant>
        <vt:i4>0</vt:i4>
      </vt:variant>
      <vt:variant>
        <vt:i4>5</vt:i4>
      </vt:variant>
      <vt:variant>
        <vt:lpwstr>http://sig.gencat.cat/visors/pcl.html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Departament sense peu de pàgina</dc:title>
  <dc:subject/>
  <dc:creator>Departament de Medi Ambient i Habitatge</dc:creator>
  <cp:keywords/>
  <cp:lastModifiedBy>Saleta Perejoan, Guillem</cp:lastModifiedBy>
  <cp:revision>2</cp:revision>
  <cp:lastPrinted>2018-08-06T10:56:00Z</cp:lastPrinted>
  <dcterms:created xsi:type="dcterms:W3CDTF">2021-04-08T13:33:00Z</dcterms:created>
  <dcterms:modified xsi:type="dcterms:W3CDTF">2021-04-08T13:33:00Z</dcterms:modified>
</cp:coreProperties>
</file>